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565657" w14:textId="65090007" w:rsidR="00B64DC4" w:rsidRDefault="003535CB" w:rsidP="003535CB">
      <w:pPr>
        <w:spacing w:after="0" w:line="240" w:lineRule="auto"/>
        <w:jc w:val="right"/>
        <w:rPr>
          <w:rFonts w:ascii="Trebuchet MS" w:hAnsi="Trebuchet MS"/>
          <w:b/>
          <w:sz w:val="20"/>
          <w:szCs w:val="20"/>
        </w:rPr>
      </w:pPr>
      <w:r w:rsidRPr="00E97389">
        <w:rPr>
          <w:rFonts w:ascii="Trebuchet MS" w:hAnsi="Trebuchet MS"/>
          <w:b/>
          <w:sz w:val="20"/>
          <w:szCs w:val="20"/>
        </w:rPr>
        <w:t>Anexa 10</w:t>
      </w:r>
    </w:p>
    <w:p w14:paraId="2552F346" w14:textId="77777777" w:rsidR="003535CB" w:rsidRPr="00E62C2F" w:rsidRDefault="003535CB" w:rsidP="007234DA">
      <w:pPr>
        <w:spacing w:after="0" w:line="240" w:lineRule="auto"/>
        <w:jc w:val="right"/>
        <w:rPr>
          <w:rFonts w:ascii="Trebuchet MS" w:hAnsi="Trebuchet MS"/>
          <w:b/>
          <w:sz w:val="20"/>
          <w:szCs w:val="20"/>
        </w:rPr>
      </w:pPr>
    </w:p>
    <w:p w14:paraId="6CB4442F" w14:textId="668831AB" w:rsidR="000214A0" w:rsidRPr="00B73AFC" w:rsidRDefault="000214A0" w:rsidP="00DA2513">
      <w:pPr>
        <w:spacing w:after="0" w:line="240" w:lineRule="auto"/>
        <w:rPr>
          <w:rFonts w:ascii="Trebuchet MS" w:hAnsi="Trebuchet MS"/>
          <w:b/>
        </w:rPr>
      </w:pPr>
      <w:r w:rsidRPr="00B73AFC">
        <w:rPr>
          <w:rFonts w:ascii="Trebuchet MS" w:hAnsi="Trebuchet MS"/>
          <w:b/>
        </w:rPr>
        <w:t>GRILA DE VERIFICARE A ÎNDEPLINIRII CERINȚELOR DE ELIGIBILITATE ȘI DE CONTRACTARE</w:t>
      </w:r>
    </w:p>
    <w:p w14:paraId="41EB43BC" w14:textId="56FE5796" w:rsidR="005127C8" w:rsidRPr="00B73AFC" w:rsidRDefault="005127C8" w:rsidP="002E1052">
      <w:pPr>
        <w:widowControl w:val="0"/>
        <w:autoSpaceDE w:val="0"/>
        <w:autoSpaceDN w:val="0"/>
        <w:spacing w:after="0" w:line="255" w:lineRule="exact"/>
        <w:jc w:val="both"/>
        <w:rPr>
          <w:rFonts w:ascii="Trebuchet MS" w:eastAsia="Trebuchet MS" w:hAnsi="Trebuchet MS" w:cs="Trebuchet MS"/>
        </w:rPr>
      </w:pPr>
      <w:r w:rsidRPr="00B73AFC">
        <w:rPr>
          <w:rFonts w:ascii="Trebuchet MS" w:eastAsia="Trebuchet MS" w:hAnsi="Trebuchet MS" w:cs="Trebuchet MS"/>
        </w:rPr>
        <w:t>PROGRAMUL CREȘTERE INTELIGENTĂ, DIGITALIZARE ȘI INSTRUMENTE FINANCIARE 2021-2027 (</w:t>
      </w:r>
      <w:proofErr w:type="spellStart"/>
      <w:r w:rsidRPr="00B73AFC">
        <w:rPr>
          <w:rFonts w:ascii="Trebuchet MS" w:eastAsia="Trebuchet MS" w:hAnsi="Trebuchet MS" w:cs="Trebuchet MS"/>
        </w:rPr>
        <w:t>P</w:t>
      </w:r>
      <w:r w:rsidR="003535CB" w:rsidRPr="00B73AFC">
        <w:rPr>
          <w:rFonts w:ascii="Trebuchet MS" w:eastAsia="Trebuchet MS" w:hAnsi="Trebuchet MS" w:cs="Trebuchet MS"/>
        </w:rPr>
        <w:t>o</w:t>
      </w:r>
      <w:r w:rsidRPr="00B73AFC">
        <w:rPr>
          <w:rFonts w:ascii="Trebuchet MS" w:eastAsia="Trebuchet MS" w:hAnsi="Trebuchet MS" w:cs="Trebuchet MS"/>
        </w:rPr>
        <w:t>CIDIF</w:t>
      </w:r>
      <w:proofErr w:type="spellEnd"/>
      <w:r w:rsidRPr="00B73AFC">
        <w:rPr>
          <w:rFonts w:ascii="Trebuchet MS" w:eastAsia="Trebuchet MS" w:hAnsi="Trebuchet MS" w:cs="Trebuchet MS"/>
        </w:rPr>
        <w:t>)</w:t>
      </w:r>
    </w:p>
    <w:p w14:paraId="303B5C88" w14:textId="77777777" w:rsidR="00E2517D" w:rsidRPr="00B73AFC" w:rsidRDefault="00E2517D" w:rsidP="005127C8">
      <w:pPr>
        <w:widowControl w:val="0"/>
        <w:autoSpaceDE w:val="0"/>
        <w:autoSpaceDN w:val="0"/>
        <w:spacing w:after="0" w:line="255" w:lineRule="exact"/>
        <w:ind w:left="120"/>
        <w:jc w:val="both"/>
        <w:rPr>
          <w:rFonts w:ascii="Trebuchet MS" w:eastAsia="Trebuchet MS" w:hAnsi="Trebuchet MS" w:cs="Trebuchet MS"/>
        </w:rPr>
      </w:pPr>
    </w:p>
    <w:p w14:paraId="10E011A1" w14:textId="517625D5" w:rsidR="005127C8" w:rsidRPr="00B73AFC" w:rsidRDefault="005127C8" w:rsidP="002E1052">
      <w:pPr>
        <w:spacing w:after="0" w:line="276" w:lineRule="auto"/>
        <w:jc w:val="both"/>
        <w:rPr>
          <w:rFonts w:ascii="Trebuchet MS" w:eastAsia="Trebuchet MS" w:hAnsi="Trebuchet MS" w:cs="Trebuchet MS"/>
        </w:rPr>
      </w:pPr>
      <w:r w:rsidRPr="00B73AFC">
        <w:rPr>
          <w:rFonts w:ascii="Trebuchet MS" w:eastAsia="Trebuchet MS" w:hAnsi="Trebuchet MS" w:cs="Trebuchet MS"/>
          <w:b/>
          <w:spacing w:val="-1"/>
        </w:rPr>
        <w:t>Prioritate</w:t>
      </w:r>
      <w:r w:rsidR="00D52FB5" w:rsidRPr="00B73AFC">
        <w:rPr>
          <w:rFonts w:ascii="Trebuchet MS" w:eastAsia="Trebuchet MS" w:hAnsi="Trebuchet MS" w:cs="Trebuchet MS"/>
          <w:b/>
          <w:spacing w:val="-1"/>
        </w:rPr>
        <w:t>:</w:t>
      </w:r>
      <w:r w:rsidRPr="00B73AFC">
        <w:rPr>
          <w:rFonts w:ascii="Trebuchet MS" w:eastAsia="Trebuchet MS" w:hAnsi="Trebuchet MS" w:cs="Trebuchet MS"/>
          <w:b/>
          <w:spacing w:val="-13"/>
        </w:rPr>
        <w:t xml:space="preserve"> </w:t>
      </w:r>
      <w:r w:rsidRPr="00B73AFC">
        <w:rPr>
          <w:rFonts w:ascii="Trebuchet MS" w:eastAsia="Calibri" w:hAnsi="Trebuchet MS" w:cs="Calibri"/>
          <w:bCs/>
        </w:rPr>
        <w:t xml:space="preserve"> P3 </w:t>
      </w:r>
      <w:r w:rsidRPr="00B73AFC">
        <w:rPr>
          <w:rFonts w:ascii="Trebuchet MS" w:eastAsia="Trebuchet MS" w:hAnsi="Trebuchet MS" w:cs="Trebuchet MS"/>
          <w:bCs/>
        </w:rPr>
        <w:t>Transformarea digitală și furnizarea de servicii îmbunătățite în sectorul cultural</w:t>
      </w:r>
    </w:p>
    <w:p w14:paraId="3EFC5723" w14:textId="0E32774D" w:rsidR="00942344" w:rsidRDefault="00E2517D" w:rsidP="002E1052">
      <w:pPr>
        <w:widowControl w:val="0"/>
        <w:autoSpaceDE w:val="0"/>
        <w:autoSpaceDN w:val="0"/>
        <w:spacing w:after="0" w:line="276" w:lineRule="auto"/>
        <w:rPr>
          <w:rFonts w:ascii="Trebuchet MS" w:eastAsia="Trebuchet MS" w:hAnsi="Trebuchet MS" w:cs="Trebuchet MS"/>
        </w:rPr>
      </w:pPr>
      <w:r w:rsidRPr="00B73AFC">
        <w:rPr>
          <w:rFonts w:ascii="Trebuchet MS" w:eastAsia="Times New Roman" w:hAnsi="Trebuchet MS" w:cs="Times New Roman"/>
          <w:b/>
        </w:rPr>
        <w:t>Obiectiv Specific</w:t>
      </w:r>
      <w:r w:rsidRPr="00B73AFC">
        <w:rPr>
          <w:rFonts w:ascii="Trebuchet MS" w:eastAsia="Times New Roman" w:hAnsi="Trebuchet MS" w:cs="Times New Roman"/>
        </w:rPr>
        <w:t>:</w:t>
      </w:r>
      <w:r w:rsidRPr="00B73AFC">
        <w:rPr>
          <w:rFonts w:ascii="Trebuchet MS" w:eastAsia="Trebuchet MS" w:hAnsi="Trebuchet MS" w:cs="Trebuchet MS"/>
        </w:rPr>
        <w:t xml:space="preserve"> RSO 4.6. Creșterea rolului culturii și al turismului durabil în dezvoltarea economică, incluziunea socială și inovarea socială</w:t>
      </w:r>
    </w:p>
    <w:p w14:paraId="793861E0" w14:textId="77777777" w:rsidR="00F71CFF" w:rsidRPr="00E75C6E" w:rsidRDefault="00F71CFF" w:rsidP="00F71CFF">
      <w:pPr>
        <w:suppressAutoHyphens/>
        <w:spacing w:after="0" w:line="240" w:lineRule="auto"/>
        <w:jc w:val="both"/>
        <w:rPr>
          <w:rFonts w:ascii="Trebuchet MS" w:eastAsia="Calibri" w:hAnsi="Trebuchet MS" w:cs="Calibri"/>
          <w:b/>
          <w:bCs/>
          <w:color w:val="000000"/>
        </w:rPr>
      </w:pPr>
      <w:bookmarkStart w:id="0" w:name="_Hlk164063162"/>
      <w:r w:rsidRPr="00E75C6E">
        <w:rPr>
          <w:rFonts w:ascii="Trebuchet MS" w:eastAsia="Calibri" w:hAnsi="Trebuchet MS" w:cs="Calibri"/>
          <w:b/>
          <w:bCs/>
          <w:color w:val="000000"/>
        </w:rPr>
        <w:t xml:space="preserve">Măsura 1: </w:t>
      </w:r>
      <w:r w:rsidRPr="00757EAF">
        <w:rPr>
          <w:rFonts w:ascii="Trebuchet MS" w:eastAsia="Calibri" w:hAnsi="Trebuchet MS" w:cs="Calibri"/>
          <w:color w:val="000000"/>
        </w:rPr>
        <w:t>Dezvoltarea de conținut digital despre patrimoniu pentru valorizarea culturii în scopul dezvoltării sustenabile locale și incluziunii sociale</w:t>
      </w:r>
    </w:p>
    <w:p w14:paraId="030FB974" w14:textId="77777777" w:rsidR="00F71CFF" w:rsidRPr="00E75C6E" w:rsidRDefault="00F71CFF" w:rsidP="00F71CFF">
      <w:pPr>
        <w:suppressAutoHyphens/>
        <w:spacing w:after="0" w:line="240" w:lineRule="auto"/>
        <w:jc w:val="both"/>
        <w:rPr>
          <w:rFonts w:ascii="Trebuchet MS" w:eastAsia="Calibri" w:hAnsi="Trebuchet MS" w:cs="Calibri"/>
          <w:b/>
          <w:bCs/>
          <w:color w:val="000000"/>
        </w:rPr>
      </w:pPr>
      <w:r w:rsidRPr="00E75C6E">
        <w:rPr>
          <w:rFonts w:ascii="Trebuchet MS" w:eastAsia="Calibri" w:hAnsi="Trebuchet MS" w:cs="Calibri"/>
          <w:b/>
          <w:bCs/>
          <w:color w:val="000000"/>
        </w:rPr>
        <w:t>Apel de proiecte: 1</w:t>
      </w:r>
    </w:p>
    <w:bookmarkEnd w:id="0"/>
    <w:p w14:paraId="1B898988" w14:textId="77777777" w:rsidR="005127C8" w:rsidRPr="00E97389" w:rsidRDefault="005127C8" w:rsidP="00942344">
      <w:pPr>
        <w:widowControl w:val="0"/>
        <w:autoSpaceDE w:val="0"/>
        <w:autoSpaceDN w:val="0"/>
        <w:spacing w:after="0" w:line="240" w:lineRule="auto"/>
        <w:rPr>
          <w:rFonts w:ascii="Trebuchet MS" w:eastAsia="Trebuchet MS" w:hAnsi="Trebuchet MS" w:cs="Trebuchet MS"/>
          <w:b/>
          <w:sz w:val="24"/>
          <w:szCs w:val="24"/>
        </w:rPr>
      </w:pPr>
    </w:p>
    <w:tbl>
      <w:tblPr>
        <w:tblW w:w="9055" w:type="dxa"/>
        <w:tblInd w:w="-3" w:type="dxa"/>
        <w:tblBorders>
          <w:top w:val="double" w:sz="1" w:space="0" w:color="000000"/>
          <w:left w:val="double" w:sz="1" w:space="0" w:color="000000"/>
          <w:bottom w:val="double" w:sz="1" w:space="0" w:color="000000"/>
          <w:right w:val="double" w:sz="1" w:space="0" w:color="000000"/>
          <w:insideH w:val="double" w:sz="1" w:space="0" w:color="000000"/>
          <w:insideV w:val="double" w:sz="1" w:space="0" w:color="000000"/>
        </w:tblBorders>
        <w:tblLayout w:type="fixed"/>
        <w:tblCellMar>
          <w:left w:w="0" w:type="dxa"/>
          <w:right w:w="0" w:type="dxa"/>
        </w:tblCellMar>
        <w:tblLook w:val="01E0" w:firstRow="1" w:lastRow="1" w:firstColumn="1" w:lastColumn="1" w:noHBand="0" w:noVBand="0"/>
      </w:tblPr>
      <w:tblGrid>
        <w:gridCol w:w="3358"/>
        <w:gridCol w:w="5697"/>
      </w:tblGrid>
      <w:tr w:rsidR="00E97389" w:rsidRPr="00E97389" w14:paraId="6607D2FC" w14:textId="77777777" w:rsidTr="00B73AFC">
        <w:trPr>
          <w:trHeight w:val="168"/>
        </w:trPr>
        <w:tc>
          <w:tcPr>
            <w:tcW w:w="3358" w:type="dxa"/>
            <w:shd w:val="clear" w:color="auto" w:fill="B3B3B3"/>
          </w:tcPr>
          <w:p w14:paraId="71A7AE62" w14:textId="77777777" w:rsidR="00942344" w:rsidRPr="00B73AFC" w:rsidRDefault="00942344" w:rsidP="00942344">
            <w:pPr>
              <w:widowControl w:val="0"/>
              <w:autoSpaceDE w:val="0"/>
              <w:autoSpaceDN w:val="0"/>
              <w:spacing w:after="0" w:line="269" w:lineRule="exact"/>
              <w:ind w:left="97"/>
              <w:rPr>
                <w:rFonts w:ascii="Trebuchet MS" w:eastAsia="Trebuchet MS" w:hAnsi="Trebuchet MS" w:cs="Trebuchet MS"/>
              </w:rPr>
            </w:pPr>
            <w:r w:rsidRPr="00B73AFC">
              <w:rPr>
                <w:rFonts w:ascii="Trebuchet MS" w:eastAsia="Trebuchet MS" w:hAnsi="Trebuchet MS" w:cs="Trebuchet MS"/>
              </w:rPr>
              <w:t>Titlu</w:t>
            </w:r>
            <w:r w:rsidRPr="00B73AFC">
              <w:rPr>
                <w:rFonts w:ascii="Trebuchet MS" w:eastAsia="Trebuchet MS" w:hAnsi="Trebuchet MS" w:cs="Trebuchet MS"/>
                <w:spacing w:val="-4"/>
              </w:rPr>
              <w:t xml:space="preserve"> </w:t>
            </w:r>
            <w:r w:rsidRPr="00B73AFC">
              <w:rPr>
                <w:rFonts w:ascii="Trebuchet MS" w:eastAsia="Trebuchet MS" w:hAnsi="Trebuchet MS" w:cs="Trebuchet MS"/>
              </w:rPr>
              <w:t>cerere</w:t>
            </w:r>
            <w:r w:rsidRPr="00B73AFC">
              <w:rPr>
                <w:rFonts w:ascii="Trebuchet MS" w:eastAsia="Trebuchet MS" w:hAnsi="Trebuchet MS" w:cs="Trebuchet MS"/>
                <w:spacing w:val="-4"/>
              </w:rPr>
              <w:t xml:space="preserve"> </w:t>
            </w:r>
            <w:r w:rsidRPr="00B73AFC">
              <w:rPr>
                <w:rFonts w:ascii="Trebuchet MS" w:eastAsia="Trebuchet MS" w:hAnsi="Trebuchet MS" w:cs="Trebuchet MS"/>
              </w:rPr>
              <w:t>de</w:t>
            </w:r>
            <w:r w:rsidRPr="00B73AFC">
              <w:rPr>
                <w:rFonts w:ascii="Trebuchet MS" w:eastAsia="Trebuchet MS" w:hAnsi="Trebuchet MS" w:cs="Trebuchet MS"/>
                <w:spacing w:val="-3"/>
              </w:rPr>
              <w:t xml:space="preserve"> </w:t>
            </w:r>
            <w:r w:rsidRPr="00B73AFC">
              <w:rPr>
                <w:rFonts w:ascii="Trebuchet MS" w:eastAsia="Trebuchet MS" w:hAnsi="Trebuchet MS" w:cs="Trebuchet MS"/>
              </w:rPr>
              <w:t>finanțare</w:t>
            </w:r>
          </w:p>
        </w:tc>
        <w:tc>
          <w:tcPr>
            <w:tcW w:w="5697" w:type="dxa"/>
          </w:tcPr>
          <w:p w14:paraId="48D9C92E" w14:textId="77777777" w:rsidR="00942344" w:rsidRPr="00E97389" w:rsidRDefault="00942344" w:rsidP="00942344">
            <w:pPr>
              <w:widowControl w:val="0"/>
              <w:autoSpaceDE w:val="0"/>
              <w:autoSpaceDN w:val="0"/>
              <w:spacing w:after="0" w:line="270" w:lineRule="exact"/>
              <w:ind w:left="98"/>
              <w:rPr>
                <w:rFonts w:ascii="Trebuchet MS" w:eastAsia="Trebuchet MS" w:hAnsi="Trebuchet MS" w:cs="Trebuchet MS"/>
                <w:sz w:val="24"/>
                <w:szCs w:val="24"/>
              </w:rPr>
            </w:pPr>
          </w:p>
        </w:tc>
      </w:tr>
      <w:tr w:rsidR="00E97389" w:rsidRPr="00E97389" w14:paraId="55B9BF1F" w14:textId="77777777" w:rsidTr="00B73AFC">
        <w:trPr>
          <w:trHeight w:val="83"/>
        </w:trPr>
        <w:tc>
          <w:tcPr>
            <w:tcW w:w="3358" w:type="dxa"/>
            <w:shd w:val="clear" w:color="auto" w:fill="B3B3B3"/>
          </w:tcPr>
          <w:p w14:paraId="5535EF41" w14:textId="77777777" w:rsidR="00942344" w:rsidRPr="00B73AFC" w:rsidRDefault="00942344" w:rsidP="00942344">
            <w:pPr>
              <w:widowControl w:val="0"/>
              <w:autoSpaceDE w:val="0"/>
              <w:autoSpaceDN w:val="0"/>
              <w:spacing w:after="0" w:line="257" w:lineRule="exact"/>
              <w:ind w:left="97"/>
              <w:rPr>
                <w:rFonts w:ascii="Trebuchet MS" w:eastAsia="Trebuchet MS" w:hAnsi="Trebuchet MS" w:cs="Trebuchet MS"/>
              </w:rPr>
            </w:pPr>
            <w:r w:rsidRPr="00B73AFC">
              <w:rPr>
                <w:rFonts w:ascii="Trebuchet MS" w:eastAsia="Trebuchet MS" w:hAnsi="Trebuchet MS" w:cs="Trebuchet MS"/>
              </w:rPr>
              <w:t>Solicitant</w:t>
            </w:r>
          </w:p>
        </w:tc>
        <w:tc>
          <w:tcPr>
            <w:tcW w:w="5697" w:type="dxa"/>
          </w:tcPr>
          <w:p w14:paraId="11286510" w14:textId="77777777" w:rsidR="00942344" w:rsidRPr="00E97389" w:rsidRDefault="00942344" w:rsidP="00942344">
            <w:pPr>
              <w:widowControl w:val="0"/>
              <w:autoSpaceDE w:val="0"/>
              <w:autoSpaceDN w:val="0"/>
              <w:spacing w:after="0" w:line="257" w:lineRule="exact"/>
              <w:ind w:left="98"/>
              <w:rPr>
                <w:rFonts w:ascii="Trebuchet MS" w:eastAsia="Trebuchet MS" w:hAnsi="Trebuchet MS" w:cs="Trebuchet MS"/>
                <w:sz w:val="24"/>
                <w:szCs w:val="24"/>
              </w:rPr>
            </w:pPr>
          </w:p>
        </w:tc>
      </w:tr>
      <w:tr w:rsidR="00E97389" w:rsidRPr="00E97389" w14:paraId="5AFB5C38" w14:textId="77777777" w:rsidTr="00B73AFC">
        <w:trPr>
          <w:trHeight w:val="84"/>
        </w:trPr>
        <w:tc>
          <w:tcPr>
            <w:tcW w:w="3358" w:type="dxa"/>
            <w:shd w:val="clear" w:color="auto" w:fill="B3B3B3"/>
          </w:tcPr>
          <w:p w14:paraId="6008E134" w14:textId="77777777" w:rsidR="00942344" w:rsidRPr="00B73AFC" w:rsidRDefault="00942344" w:rsidP="00942344">
            <w:pPr>
              <w:widowControl w:val="0"/>
              <w:autoSpaceDE w:val="0"/>
              <w:autoSpaceDN w:val="0"/>
              <w:spacing w:after="0" w:line="260" w:lineRule="exact"/>
              <w:ind w:left="97"/>
              <w:rPr>
                <w:rFonts w:ascii="Trebuchet MS" w:eastAsia="Trebuchet MS" w:hAnsi="Trebuchet MS" w:cs="Trebuchet MS"/>
              </w:rPr>
            </w:pPr>
            <w:r w:rsidRPr="00B73AFC">
              <w:rPr>
                <w:rFonts w:ascii="Trebuchet MS" w:eastAsia="Trebuchet MS" w:hAnsi="Trebuchet MS" w:cs="Trebuchet MS"/>
              </w:rPr>
              <w:t>Cod</w:t>
            </w:r>
            <w:r w:rsidRPr="00B73AFC">
              <w:rPr>
                <w:rFonts w:ascii="Trebuchet MS" w:eastAsia="Trebuchet MS" w:hAnsi="Trebuchet MS" w:cs="Trebuchet MS"/>
                <w:spacing w:val="-3"/>
              </w:rPr>
              <w:t xml:space="preserve"> </w:t>
            </w:r>
            <w:r w:rsidRPr="00B73AFC">
              <w:rPr>
                <w:rFonts w:ascii="Trebuchet MS" w:eastAsia="Trebuchet MS" w:hAnsi="Trebuchet MS" w:cs="Trebuchet MS"/>
              </w:rPr>
              <w:t>SMIS</w:t>
            </w:r>
            <w:r w:rsidRPr="00B73AFC">
              <w:rPr>
                <w:rFonts w:ascii="Trebuchet MS" w:eastAsia="Trebuchet MS" w:hAnsi="Trebuchet MS" w:cs="Trebuchet MS"/>
                <w:spacing w:val="-3"/>
              </w:rPr>
              <w:t xml:space="preserve"> </w:t>
            </w:r>
            <w:r w:rsidRPr="00B73AFC">
              <w:rPr>
                <w:rFonts w:ascii="Trebuchet MS" w:eastAsia="Trebuchet MS" w:hAnsi="Trebuchet MS" w:cs="Trebuchet MS"/>
              </w:rPr>
              <w:t>al</w:t>
            </w:r>
            <w:r w:rsidRPr="00B73AFC">
              <w:rPr>
                <w:rFonts w:ascii="Trebuchet MS" w:eastAsia="Trebuchet MS" w:hAnsi="Trebuchet MS" w:cs="Trebuchet MS"/>
                <w:spacing w:val="-4"/>
              </w:rPr>
              <w:t xml:space="preserve"> </w:t>
            </w:r>
            <w:r w:rsidRPr="00B73AFC">
              <w:rPr>
                <w:rFonts w:ascii="Trebuchet MS" w:eastAsia="Trebuchet MS" w:hAnsi="Trebuchet MS" w:cs="Trebuchet MS"/>
              </w:rPr>
              <w:t>cererii</w:t>
            </w:r>
            <w:r w:rsidRPr="00B73AFC">
              <w:rPr>
                <w:rFonts w:ascii="Trebuchet MS" w:eastAsia="Trebuchet MS" w:hAnsi="Trebuchet MS" w:cs="Trebuchet MS"/>
                <w:spacing w:val="-2"/>
              </w:rPr>
              <w:t xml:space="preserve"> </w:t>
            </w:r>
            <w:r w:rsidRPr="00B73AFC">
              <w:rPr>
                <w:rFonts w:ascii="Trebuchet MS" w:eastAsia="Trebuchet MS" w:hAnsi="Trebuchet MS" w:cs="Trebuchet MS"/>
              </w:rPr>
              <w:t>de</w:t>
            </w:r>
            <w:r w:rsidRPr="00B73AFC">
              <w:rPr>
                <w:rFonts w:ascii="Trebuchet MS" w:eastAsia="Trebuchet MS" w:hAnsi="Trebuchet MS" w:cs="Trebuchet MS"/>
                <w:spacing w:val="-2"/>
              </w:rPr>
              <w:t xml:space="preserve"> </w:t>
            </w:r>
            <w:r w:rsidRPr="00B73AFC">
              <w:rPr>
                <w:rFonts w:ascii="Trebuchet MS" w:eastAsia="Trebuchet MS" w:hAnsi="Trebuchet MS" w:cs="Trebuchet MS"/>
              </w:rPr>
              <w:t>finanțare</w:t>
            </w:r>
          </w:p>
        </w:tc>
        <w:tc>
          <w:tcPr>
            <w:tcW w:w="5697" w:type="dxa"/>
          </w:tcPr>
          <w:p w14:paraId="4FB48266" w14:textId="77777777" w:rsidR="00942344" w:rsidRPr="00E97389" w:rsidRDefault="00942344" w:rsidP="00942344">
            <w:pPr>
              <w:widowControl w:val="0"/>
              <w:autoSpaceDE w:val="0"/>
              <w:autoSpaceDN w:val="0"/>
              <w:spacing w:after="0" w:line="260" w:lineRule="exact"/>
              <w:ind w:left="98"/>
              <w:rPr>
                <w:rFonts w:ascii="Trebuchet MS" w:eastAsia="Trebuchet MS" w:hAnsi="Trebuchet MS" w:cs="Trebuchet MS"/>
                <w:sz w:val="24"/>
                <w:szCs w:val="24"/>
              </w:rPr>
            </w:pPr>
          </w:p>
        </w:tc>
      </w:tr>
    </w:tbl>
    <w:p w14:paraId="78B4FB7B" w14:textId="52209D83" w:rsidR="00942344" w:rsidRDefault="00942344" w:rsidP="00DA2513">
      <w:pPr>
        <w:spacing w:after="0" w:line="240" w:lineRule="auto"/>
        <w:rPr>
          <w:rFonts w:ascii="Trebuchet MS" w:hAnsi="Trebuchet MS"/>
          <w:sz w:val="20"/>
          <w:szCs w:val="20"/>
        </w:rPr>
      </w:pPr>
    </w:p>
    <w:p w14:paraId="7E51EBCC" w14:textId="77777777" w:rsidR="00942344" w:rsidRPr="00E62C2F" w:rsidRDefault="00942344" w:rsidP="00DA2513">
      <w:pPr>
        <w:spacing w:after="0" w:line="240" w:lineRule="auto"/>
        <w:rPr>
          <w:rFonts w:ascii="Trebuchet MS" w:hAnsi="Trebuchet MS"/>
          <w:sz w:val="20"/>
          <w:szCs w:val="20"/>
        </w:rPr>
      </w:pPr>
    </w:p>
    <w:tbl>
      <w:tblPr>
        <w:tblStyle w:val="TableGrid11"/>
        <w:tblW w:w="0" w:type="auto"/>
        <w:tblInd w:w="0" w:type="dxa"/>
        <w:tblLook w:val="04A0" w:firstRow="1" w:lastRow="0" w:firstColumn="1" w:lastColumn="0" w:noHBand="0" w:noVBand="1"/>
      </w:tblPr>
      <w:tblGrid>
        <w:gridCol w:w="4784"/>
        <w:gridCol w:w="732"/>
        <w:gridCol w:w="738"/>
        <w:gridCol w:w="2762"/>
      </w:tblGrid>
      <w:tr w:rsidR="00DA2513" w:rsidRPr="00E62C2F" w14:paraId="6A50219F" w14:textId="77777777" w:rsidTr="00F57373">
        <w:tc>
          <w:tcPr>
            <w:tcW w:w="4784" w:type="dxa"/>
            <w:tcBorders>
              <w:top w:val="single" w:sz="4" w:space="0" w:color="auto"/>
              <w:left w:val="single" w:sz="4" w:space="0" w:color="auto"/>
              <w:bottom w:val="single" w:sz="4" w:space="0" w:color="auto"/>
              <w:right w:val="single" w:sz="4" w:space="0" w:color="auto"/>
            </w:tcBorders>
            <w:shd w:val="clear" w:color="auto" w:fill="7030A0"/>
          </w:tcPr>
          <w:p w14:paraId="44330829" w14:textId="7A7A48C8" w:rsidR="00DA2513" w:rsidRPr="00B73AFC" w:rsidRDefault="00DA2513" w:rsidP="00DA2513">
            <w:pPr>
              <w:numPr>
                <w:ilvl w:val="0"/>
                <w:numId w:val="8"/>
              </w:numPr>
              <w:contextualSpacing/>
              <w:rPr>
                <w:rFonts w:ascii="Trebuchet MS" w:hAnsi="Trebuchet MS"/>
                <w:b/>
                <w:szCs w:val="22"/>
                <w:lang w:val="ro-RO"/>
              </w:rPr>
            </w:pPr>
            <w:bookmarkStart w:id="1" w:name="_Hlk163573393"/>
            <w:r w:rsidRPr="00B73AFC">
              <w:rPr>
                <w:rFonts w:ascii="Trebuchet MS" w:hAnsi="Trebuchet MS"/>
                <w:b/>
                <w:color w:val="FFFFFF" w:themeColor="background1"/>
                <w:szCs w:val="22"/>
                <w:lang w:val="ro-RO"/>
              </w:rPr>
              <w:t xml:space="preserve">Verificarea </w:t>
            </w:r>
            <w:r w:rsidR="0052093D" w:rsidRPr="00B73AFC">
              <w:rPr>
                <w:rFonts w:ascii="Trebuchet MS" w:hAnsi="Trebuchet MS"/>
                <w:b/>
                <w:color w:val="FFFFFF" w:themeColor="background1"/>
                <w:szCs w:val="22"/>
                <w:lang w:val="ro-RO"/>
              </w:rPr>
              <w:t xml:space="preserve">îndeplinirii condițiilor de eligibilitate menționate în </w:t>
            </w:r>
            <w:r w:rsidRPr="00B73AFC">
              <w:rPr>
                <w:rFonts w:ascii="Trebuchet MS" w:hAnsi="Trebuchet MS"/>
                <w:b/>
                <w:color w:val="FFFFFF" w:themeColor="background1"/>
                <w:szCs w:val="22"/>
                <w:lang w:val="ro-RO"/>
              </w:rPr>
              <w:t>Declarației Unice</w:t>
            </w:r>
          </w:p>
        </w:tc>
        <w:tc>
          <w:tcPr>
            <w:tcW w:w="732" w:type="dxa"/>
            <w:tcBorders>
              <w:top w:val="single" w:sz="4" w:space="0" w:color="auto"/>
              <w:left w:val="single" w:sz="4" w:space="0" w:color="auto"/>
              <w:bottom w:val="single" w:sz="4" w:space="0" w:color="auto"/>
              <w:right w:val="single" w:sz="4" w:space="0" w:color="auto"/>
            </w:tcBorders>
            <w:shd w:val="clear" w:color="auto" w:fill="7030A0"/>
          </w:tcPr>
          <w:p w14:paraId="74CCD69F" w14:textId="77777777" w:rsidR="00DA2513" w:rsidRPr="00B73AFC" w:rsidRDefault="00DA2513">
            <w:pPr>
              <w:ind w:left="-14"/>
              <w:contextualSpacing/>
              <w:jc w:val="center"/>
              <w:rPr>
                <w:rFonts w:ascii="Trebuchet MS" w:hAnsi="Trebuchet MS"/>
                <w:b/>
                <w:color w:val="FFFFFF" w:themeColor="background1"/>
                <w:szCs w:val="22"/>
                <w:lang w:val="ro-RO"/>
              </w:rPr>
            </w:pPr>
            <w:r w:rsidRPr="00B73AFC">
              <w:rPr>
                <w:rFonts w:ascii="Trebuchet MS" w:hAnsi="Trebuchet MS"/>
                <w:b/>
                <w:color w:val="FFFFFF" w:themeColor="background1"/>
                <w:szCs w:val="22"/>
                <w:lang w:val="ro-RO"/>
              </w:rPr>
              <w:t>DA</w:t>
            </w:r>
          </w:p>
        </w:tc>
        <w:tc>
          <w:tcPr>
            <w:tcW w:w="738" w:type="dxa"/>
            <w:tcBorders>
              <w:top w:val="single" w:sz="4" w:space="0" w:color="auto"/>
              <w:left w:val="single" w:sz="4" w:space="0" w:color="auto"/>
              <w:bottom w:val="single" w:sz="4" w:space="0" w:color="auto"/>
              <w:right w:val="single" w:sz="4" w:space="0" w:color="auto"/>
            </w:tcBorders>
            <w:shd w:val="clear" w:color="auto" w:fill="7030A0"/>
          </w:tcPr>
          <w:p w14:paraId="715287C5" w14:textId="77777777" w:rsidR="00DA2513" w:rsidRPr="00B73AFC" w:rsidRDefault="00DA2513">
            <w:pPr>
              <w:contextualSpacing/>
              <w:rPr>
                <w:rFonts w:ascii="Trebuchet MS" w:hAnsi="Trebuchet MS"/>
                <w:b/>
                <w:color w:val="FFFFFF" w:themeColor="background1"/>
                <w:szCs w:val="22"/>
                <w:lang w:val="ro-RO"/>
              </w:rPr>
            </w:pPr>
            <w:r w:rsidRPr="00B73AFC">
              <w:rPr>
                <w:rFonts w:ascii="Trebuchet MS" w:hAnsi="Trebuchet MS"/>
                <w:b/>
                <w:color w:val="FFFFFF" w:themeColor="background1"/>
                <w:szCs w:val="22"/>
                <w:lang w:val="ro-RO"/>
              </w:rPr>
              <w:t>NU</w:t>
            </w:r>
          </w:p>
        </w:tc>
        <w:tc>
          <w:tcPr>
            <w:tcW w:w="2762" w:type="dxa"/>
            <w:tcBorders>
              <w:top w:val="single" w:sz="4" w:space="0" w:color="auto"/>
              <w:left w:val="single" w:sz="4" w:space="0" w:color="auto"/>
              <w:bottom w:val="single" w:sz="4" w:space="0" w:color="auto"/>
              <w:right w:val="single" w:sz="4" w:space="0" w:color="auto"/>
            </w:tcBorders>
            <w:shd w:val="clear" w:color="auto" w:fill="7030A0"/>
          </w:tcPr>
          <w:p w14:paraId="062F9412" w14:textId="77777777" w:rsidR="00DA2513" w:rsidRPr="00B73AFC" w:rsidRDefault="00DA2513">
            <w:pPr>
              <w:contextualSpacing/>
              <w:rPr>
                <w:rFonts w:ascii="Trebuchet MS" w:hAnsi="Trebuchet MS"/>
                <w:b/>
                <w:color w:val="FFFFFF" w:themeColor="background1"/>
                <w:szCs w:val="22"/>
                <w:lang w:val="ro-RO"/>
              </w:rPr>
            </w:pPr>
            <w:r w:rsidRPr="00B73AFC">
              <w:rPr>
                <w:rFonts w:ascii="Trebuchet MS" w:hAnsi="Trebuchet MS"/>
                <w:b/>
                <w:color w:val="FFFFFF" w:themeColor="background1"/>
                <w:szCs w:val="22"/>
                <w:lang w:val="ro-RO"/>
              </w:rPr>
              <w:t>Observații/Clarificări</w:t>
            </w:r>
          </w:p>
        </w:tc>
      </w:tr>
      <w:bookmarkEnd w:id="1"/>
      <w:tr w:rsidR="00DA2513" w:rsidRPr="00E62C2F" w14:paraId="0E688531" w14:textId="77777777" w:rsidTr="00F57373">
        <w:tc>
          <w:tcPr>
            <w:tcW w:w="4784" w:type="dxa"/>
            <w:tcBorders>
              <w:top w:val="single" w:sz="4" w:space="0" w:color="auto"/>
            </w:tcBorders>
          </w:tcPr>
          <w:p w14:paraId="1F26BB9D" w14:textId="5D5563A3" w:rsidR="00DA2513" w:rsidRPr="002E1052" w:rsidRDefault="00B73AFC" w:rsidP="002E1052">
            <w:pPr>
              <w:pStyle w:val="ListParagraph"/>
              <w:numPr>
                <w:ilvl w:val="0"/>
                <w:numId w:val="14"/>
              </w:numPr>
              <w:ind w:left="423" w:hanging="423"/>
              <w:jc w:val="both"/>
              <w:rPr>
                <w:rFonts w:ascii="Trebuchet MS" w:hAnsi="Trebuchet MS"/>
                <w:sz w:val="20"/>
                <w:lang w:val="ro-RO"/>
              </w:rPr>
            </w:pPr>
            <w:r>
              <w:rPr>
                <w:rFonts w:ascii="Trebuchet MS" w:hAnsi="Trebuchet MS"/>
                <w:b/>
                <w:sz w:val="20"/>
                <w:lang w:val="ro-RO"/>
              </w:rPr>
              <w:t>C</w:t>
            </w:r>
            <w:r w:rsidR="00DA2513" w:rsidRPr="002E1052">
              <w:rPr>
                <w:rFonts w:ascii="Trebuchet MS" w:hAnsi="Trebuchet MS"/>
                <w:b/>
                <w:sz w:val="20"/>
                <w:lang w:val="ro-RO"/>
              </w:rPr>
              <w:t xml:space="preserve">erințele specifice de eligibilitate aplicabile proiectului și solicitantului, prevăzute în Ghidul </w:t>
            </w:r>
            <w:r w:rsidR="00D52FB5">
              <w:rPr>
                <w:rFonts w:ascii="Trebuchet MS" w:hAnsi="Trebuchet MS"/>
                <w:b/>
                <w:sz w:val="20"/>
                <w:lang w:val="ro-RO"/>
              </w:rPr>
              <w:t>s</w:t>
            </w:r>
            <w:r w:rsidR="00DA2513" w:rsidRPr="002E1052">
              <w:rPr>
                <w:rFonts w:ascii="Trebuchet MS" w:hAnsi="Trebuchet MS"/>
                <w:b/>
                <w:sz w:val="20"/>
                <w:lang w:val="ro-RO"/>
              </w:rPr>
              <w:t>olicitantului</w:t>
            </w:r>
            <w:r>
              <w:rPr>
                <w:rFonts w:ascii="Trebuchet MS" w:hAnsi="Trebuchet MS"/>
                <w:b/>
                <w:sz w:val="20"/>
                <w:lang w:val="ro-RO"/>
              </w:rPr>
              <w:t xml:space="preserve"> sunt respectate</w:t>
            </w:r>
          </w:p>
        </w:tc>
        <w:tc>
          <w:tcPr>
            <w:tcW w:w="732" w:type="dxa"/>
            <w:tcBorders>
              <w:top w:val="single" w:sz="4" w:space="0" w:color="auto"/>
            </w:tcBorders>
          </w:tcPr>
          <w:p w14:paraId="2BF82A43" w14:textId="77777777" w:rsidR="00DA2513" w:rsidRPr="00E62C2F" w:rsidRDefault="00DA2513" w:rsidP="00DA2513">
            <w:pPr>
              <w:ind w:left="720"/>
              <w:contextualSpacing/>
              <w:rPr>
                <w:rFonts w:ascii="Trebuchet MS" w:hAnsi="Trebuchet MS"/>
                <w:sz w:val="20"/>
                <w:lang w:val="ro-RO"/>
              </w:rPr>
            </w:pPr>
          </w:p>
        </w:tc>
        <w:tc>
          <w:tcPr>
            <w:tcW w:w="738" w:type="dxa"/>
            <w:tcBorders>
              <w:top w:val="single" w:sz="4" w:space="0" w:color="auto"/>
            </w:tcBorders>
          </w:tcPr>
          <w:p w14:paraId="6A7A16F7" w14:textId="77777777" w:rsidR="00DA2513" w:rsidRPr="00E62C2F" w:rsidRDefault="00DA2513">
            <w:pPr>
              <w:ind w:left="720"/>
              <w:contextualSpacing/>
              <w:rPr>
                <w:rFonts w:ascii="Trebuchet MS" w:hAnsi="Trebuchet MS"/>
                <w:sz w:val="20"/>
                <w:lang w:val="ro-RO"/>
              </w:rPr>
            </w:pPr>
          </w:p>
        </w:tc>
        <w:tc>
          <w:tcPr>
            <w:tcW w:w="2762" w:type="dxa"/>
            <w:tcBorders>
              <w:top w:val="single" w:sz="4" w:space="0" w:color="auto"/>
            </w:tcBorders>
          </w:tcPr>
          <w:p w14:paraId="68CFFEA2" w14:textId="77777777" w:rsidR="00DA2513" w:rsidRPr="00E62C2F" w:rsidRDefault="00DA2513">
            <w:pPr>
              <w:ind w:left="720"/>
              <w:contextualSpacing/>
              <w:rPr>
                <w:rFonts w:ascii="Trebuchet MS" w:hAnsi="Trebuchet MS"/>
                <w:sz w:val="20"/>
                <w:lang w:val="ro-RO"/>
              </w:rPr>
            </w:pPr>
          </w:p>
        </w:tc>
      </w:tr>
      <w:tr w:rsidR="00DA2513" w:rsidRPr="00E62C2F" w14:paraId="7B675E64" w14:textId="77777777" w:rsidTr="00F57373">
        <w:tc>
          <w:tcPr>
            <w:tcW w:w="4784" w:type="dxa"/>
          </w:tcPr>
          <w:p w14:paraId="4194E047" w14:textId="1B156B04" w:rsidR="006A5147" w:rsidRPr="00B73AFC" w:rsidRDefault="00DA2513" w:rsidP="00B73AFC">
            <w:pPr>
              <w:pStyle w:val="ListParagraph"/>
              <w:numPr>
                <w:ilvl w:val="1"/>
                <w:numId w:val="14"/>
              </w:numPr>
              <w:pBdr>
                <w:top w:val="nil"/>
                <w:left w:val="nil"/>
                <w:bottom w:val="nil"/>
                <w:right w:val="nil"/>
                <w:between w:val="nil"/>
              </w:pBdr>
              <w:tabs>
                <w:tab w:val="left" w:pos="423"/>
              </w:tabs>
              <w:spacing w:before="120" w:after="120"/>
              <w:ind w:left="63" w:hanging="63"/>
              <w:jc w:val="both"/>
              <w:rPr>
                <w:rFonts w:ascii="Trebuchet MS" w:eastAsia="Trebuchet MS" w:hAnsi="Trebuchet MS" w:cs="Trebuchet MS"/>
                <w:color w:val="000000"/>
                <w:sz w:val="20"/>
                <w:lang w:val="ro-RO"/>
              </w:rPr>
            </w:pPr>
            <w:r w:rsidRPr="002E1052">
              <w:rPr>
                <w:rFonts w:ascii="Trebuchet MS" w:hAnsi="Trebuchet MS"/>
                <w:sz w:val="20"/>
                <w:lang w:val="ro-RO"/>
              </w:rPr>
              <w:t xml:space="preserve">Solicitantul se încadrează în categoriile eligibile, în conformitate cu </w:t>
            </w:r>
            <w:r w:rsidRPr="00B73AFC">
              <w:rPr>
                <w:rFonts w:ascii="Trebuchet MS" w:hAnsi="Trebuchet MS"/>
                <w:sz w:val="20"/>
                <w:lang w:val="ro-RO"/>
              </w:rPr>
              <w:t>prevederile Ghidului solicitantului, secțiunea 5.1</w:t>
            </w:r>
            <w:r w:rsidR="006A5147" w:rsidRPr="00B73AFC">
              <w:rPr>
                <w:rFonts w:ascii="Trebuchet MS" w:hAnsi="Trebuchet MS"/>
                <w:sz w:val="20"/>
                <w:lang w:val="ro-RO"/>
              </w:rPr>
              <w:t>.2</w:t>
            </w:r>
            <w:r w:rsidRPr="00B73AFC">
              <w:rPr>
                <w:rFonts w:ascii="Trebuchet MS" w:hAnsi="Trebuchet MS"/>
                <w:sz w:val="20"/>
                <w:lang w:val="ro-RO"/>
              </w:rPr>
              <w:t xml:space="preserve"> </w:t>
            </w:r>
            <w:r w:rsidR="006A5147" w:rsidRPr="00B73AFC">
              <w:rPr>
                <w:rFonts w:ascii="Trebuchet MS" w:eastAsia="Trebuchet MS" w:hAnsi="Trebuchet MS" w:cs="Trebuchet MS"/>
                <w:color w:val="000000"/>
                <w:sz w:val="20"/>
                <w:lang w:val="ro-RO"/>
              </w:rPr>
              <w:t xml:space="preserve">Categorii de </w:t>
            </w:r>
            <w:r w:rsidR="006A5147" w:rsidRPr="00B73AFC">
              <w:rPr>
                <w:rFonts w:ascii="Trebuchet MS" w:eastAsia="Arial" w:hAnsi="Trebuchet MS" w:cs="Arial"/>
                <w:color w:val="000000"/>
                <w:sz w:val="20"/>
                <w:lang w:val="ro-RO"/>
              </w:rPr>
              <w:t>solicitanți eligibili</w:t>
            </w:r>
          </w:p>
          <w:p w14:paraId="5F4D8EA3" w14:textId="71964EBF" w:rsidR="006A5147" w:rsidRDefault="00DA2513" w:rsidP="006A5147">
            <w:pPr>
              <w:spacing w:before="120" w:after="120"/>
              <w:contextualSpacing/>
              <w:jc w:val="both"/>
              <w:rPr>
                <w:rFonts w:ascii="Trebuchet MS" w:hAnsi="Trebuchet MS"/>
              </w:rPr>
            </w:pPr>
            <w:r w:rsidRPr="002E1052">
              <w:rPr>
                <w:rFonts w:ascii="Trebuchet MS" w:hAnsi="Trebuchet MS"/>
                <w:i/>
                <w:sz w:val="20"/>
                <w:lang w:val="ro-RO"/>
              </w:rPr>
              <w:t>(se verifică cu Declarația Unică, punctul A, cerința 1</w:t>
            </w:r>
            <w:r w:rsidR="00E36660" w:rsidRPr="002E1052">
              <w:rPr>
                <w:rFonts w:ascii="Trebuchet MS" w:hAnsi="Trebuchet MS"/>
                <w:i/>
                <w:sz w:val="20"/>
                <w:lang w:val="ro-RO"/>
              </w:rPr>
              <w:t xml:space="preserve"> și cu</w:t>
            </w:r>
            <w:r w:rsidR="00D52FB5" w:rsidRPr="002E1052">
              <w:rPr>
                <w:rFonts w:ascii="Trebuchet MS" w:hAnsi="Trebuchet MS"/>
                <w:i/>
                <w:sz w:val="20"/>
                <w:lang w:val="ro-RO"/>
              </w:rPr>
              <w:t xml:space="preserve"> </w:t>
            </w:r>
            <w:r w:rsidR="006A5147" w:rsidRPr="002E1052">
              <w:rPr>
                <w:rFonts w:ascii="Trebuchet MS" w:hAnsi="Trebuchet MS"/>
                <w:i/>
                <w:sz w:val="20"/>
                <w:lang w:val="ro-RO"/>
              </w:rPr>
              <w:t>următoarele documente:</w:t>
            </w:r>
            <w:r w:rsidR="006A5147" w:rsidRPr="002E1052">
              <w:rPr>
                <w:rFonts w:ascii="Trebuchet MS" w:hAnsi="Trebuchet MS"/>
              </w:rPr>
              <w:t xml:space="preserve"> </w:t>
            </w:r>
          </w:p>
          <w:p w14:paraId="0B4D5A5E" w14:textId="3D65E898" w:rsidR="006A5147" w:rsidRPr="002441A6" w:rsidRDefault="006A5147" w:rsidP="002E1052">
            <w:pPr>
              <w:spacing w:before="120" w:after="120"/>
              <w:contextualSpacing/>
              <w:jc w:val="both"/>
              <w:rPr>
                <w:rFonts w:ascii="Trebuchet MS" w:hAnsi="Trebuchet MS" w:cstheme="minorHAnsi"/>
                <w:bCs/>
                <w:i/>
                <w:color w:val="000000" w:themeColor="text1"/>
                <w:sz w:val="20"/>
                <w:lang w:val="ro-RO"/>
              </w:rPr>
            </w:pPr>
            <w:r>
              <w:rPr>
                <w:rFonts w:ascii="Trebuchet MS" w:hAnsi="Trebuchet MS"/>
              </w:rPr>
              <w:t>-</w:t>
            </w:r>
            <w:r w:rsidRPr="002441A6">
              <w:rPr>
                <w:rFonts w:ascii="Trebuchet MS" w:hAnsi="Trebuchet MS"/>
                <w:i/>
                <w:sz w:val="20"/>
                <w:lang w:val="ro-RO"/>
              </w:rPr>
              <w:t>Documentul prin care este desemnat/numit reprezentantul legal și actul de împuternicire pentru semnarea cererii de finanțare (ordin) - (dacă este cazul);</w:t>
            </w:r>
          </w:p>
          <w:p w14:paraId="3FCD3EEE" w14:textId="77777777" w:rsidR="000877AC" w:rsidRDefault="006A5147" w:rsidP="006A5147">
            <w:pPr>
              <w:contextualSpacing/>
              <w:jc w:val="both"/>
              <w:rPr>
                <w:rFonts w:ascii="Trebuchet MS" w:hAnsi="Trebuchet MS"/>
                <w:i/>
                <w:sz w:val="20"/>
              </w:rPr>
            </w:pPr>
            <w:r w:rsidRPr="002441A6">
              <w:rPr>
                <w:rFonts w:ascii="Trebuchet MS" w:hAnsi="Trebuchet MS" w:cstheme="minorHAnsi"/>
                <w:bCs/>
                <w:i/>
                <w:color w:val="000000" w:themeColor="text1"/>
                <w:sz w:val="20"/>
                <w:lang w:val="ro-RO"/>
              </w:rPr>
              <w:t xml:space="preserve">- Document de identificare a </w:t>
            </w:r>
            <w:r w:rsidRPr="002441A6">
              <w:rPr>
                <w:rFonts w:ascii="Trebuchet MS" w:hAnsi="Trebuchet MS"/>
                <w:i/>
                <w:sz w:val="20"/>
                <w:lang w:val="ro-RO"/>
              </w:rPr>
              <w:t>reprezentantului legal</w:t>
            </w:r>
            <w:r w:rsidRPr="002441A6">
              <w:rPr>
                <w:rFonts w:ascii="Trebuchet MS" w:hAnsi="Trebuchet MS"/>
                <w:i/>
              </w:rPr>
              <w:t xml:space="preserve"> </w:t>
            </w:r>
            <w:r w:rsidRPr="002441A6">
              <w:rPr>
                <w:rFonts w:ascii="Trebuchet MS" w:hAnsi="Trebuchet MS"/>
                <w:i/>
                <w:sz w:val="20"/>
              </w:rPr>
              <w:t>(CI)</w:t>
            </w:r>
            <w:r w:rsidR="000877AC">
              <w:rPr>
                <w:rFonts w:ascii="Trebuchet MS" w:hAnsi="Trebuchet MS"/>
                <w:i/>
                <w:sz w:val="20"/>
              </w:rPr>
              <w:t>;</w:t>
            </w:r>
          </w:p>
          <w:p w14:paraId="1E9F3459" w14:textId="718A2883" w:rsidR="00DA2513" w:rsidRPr="00E62C2F" w:rsidRDefault="000877AC" w:rsidP="000877AC">
            <w:pPr>
              <w:contextualSpacing/>
              <w:jc w:val="both"/>
              <w:rPr>
                <w:rFonts w:ascii="Trebuchet MS" w:hAnsi="Trebuchet MS"/>
                <w:sz w:val="20"/>
                <w:lang w:val="ro-RO"/>
              </w:rPr>
            </w:pPr>
            <w:r w:rsidRPr="00AC400B">
              <w:rPr>
                <w:rFonts w:ascii="Trebuchet MS" w:hAnsi="Trebuchet MS"/>
                <w:i/>
                <w:sz w:val="20"/>
                <w:lang w:val="ro-RO"/>
              </w:rPr>
              <w:t>și cu CF secțiunea Solicitant</w:t>
            </w:r>
            <w:r w:rsidR="00DA2513" w:rsidRPr="00AC400B">
              <w:rPr>
                <w:rFonts w:ascii="Trebuchet MS" w:hAnsi="Trebuchet MS"/>
                <w:i/>
                <w:sz w:val="20"/>
                <w:lang w:val="ro-RO"/>
              </w:rPr>
              <w:t>)</w:t>
            </w:r>
          </w:p>
        </w:tc>
        <w:tc>
          <w:tcPr>
            <w:tcW w:w="732" w:type="dxa"/>
          </w:tcPr>
          <w:p w14:paraId="5CA80795" w14:textId="77777777" w:rsidR="00DA2513" w:rsidRPr="00E62C2F" w:rsidRDefault="00DA2513">
            <w:pPr>
              <w:ind w:left="720"/>
              <w:contextualSpacing/>
              <w:rPr>
                <w:rFonts w:ascii="Trebuchet MS" w:hAnsi="Trebuchet MS"/>
                <w:sz w:val="20"/>
                <w:lang w:val="ro-RO"/>
              </w:rPr>
            </w:pPr>
          </w:p>
        </w:tc>
        <w:tc>
          <w:tcPr>
            <w:tcW w:w="738" w:type="dxa"/>
          </w:tcPr>
          <w:p w14:paraId="3537C362" w14:textId="77777777" w:rsidR="00DA2513" w:rsidRPr="00E62C2F" w:rsidRDefault="00DA2513">
            <w:pPr>
              <w:ind w:left="720"/>
              <w:contextualSpacing/>
              <w:rPr>
                <w:rFonts w:ascii="Trebuchet MS" w:hAnsi="Trebuchet MS"/>
                <w:sz w:val="20"/>
                <w:lang w:val="ro-RO"/>
              </w:rPr>
            </w:pPr>
          </w:p>
        </w:tc>
        <w:tc>
          <w:tcPr>
            <w:tcW w:w="2762" w:type="dxa"/>
          </w:tcPr>
          <w:p w14:paraId="374F61CA" w14:textId="77777777" w:rsidR="00DA2513" w:rsidRPr="00E62C2F" w:rsidRDefault="00DA2513">
            <w:pPr>
              <w:ind w:left="720"/>
              <w:contextualSpacing/>
              <w:rPr>
                <w:rFonts w:ascii="Trebuchet MS" w:hAnsi="Trebuchet MS"/>
                <w:sz w:val="20"/>
                <w:lang w:val="ro-RO"/>
              </w:rPr>
            </w:pPr>
          </w:p>
        </w:tc>
      </w:tr>
      <w:tr w:rsidR="00DA2513" w:rsidRPr="00E62C2F" w14:paraId="43C190D6" w14:textId="77777777" w:rsidTr="00F57373">
        <w:tc>
          <w:tcPr>
            <w:tcW w:w="4784" w:type="dxa"/>
          </w:tcPr>
          <w:p w14:paraId="6C25CF29" w14:textId="5F654C04" w:rsidR="00DA2513" w:rsidRPr="00E62C2F" w:rsidRDefault="00104C2E" w:rsidP="002E1052">
            <w:pPr>
              <w:contextualSpacing/>
              <w:jc w:val="both"/>
              <w:rPr>
                <w:rFonts w:ascii="Trebuchet MS" w:eastAsia="Times New Roman" w:hAnsi="Trebuchet MS" w:cs="Calibri"/>
                <w:color w:val="000000"/>
                <w:sz w:val="20"/>
                <w:lang w:val="ro-RO"/>
              </w:rPr>
            </w:pPr>
            <w:r w:rsidRPr="00187B09">
              <w:rPr>
                <w:rFonts w:ascii="Trebuchet MS" w:eastAsia="Calibri" w:hAnsi="Trebuchet MS" w:cs="Calibri"/>
                <w:b/>
                <w:sz w:val="20"/>
                <w:lang w:val="ro-RO"/>
              </w:rPr>
              <w:t>1.2</w:t>
            </w:r>
            <w:r>
              <w:rPr>
                <w:rFonts w:ascii="Trebuchet MS" w:eastAsia="Calibri" w:hAnsi="Trebuchet MS" w:cs="Calibri"/>
                <w:sz w:val="20"/>
                <w:lang w:val="ro-RO"/>
              </w:rPr>
              <w:t xml:space="preserve"> </w:t>
            </w:r>
            <w:r w:rsidR="00DA2513" w:rsidRPr="00E62C2F">
              <w:rPr>
                <w:rFonts w:ascii="Trebuchet MS" w:eastAsia="Calibri" w:hAnsi="Trebuchet MS" w:cs="Calibri"/>
                <w:sz w:val="20"/>
                <w:lang w:val="ro-RO"/>
              </w:rPr>
              <w:t>Solicitantul se regăsește în următoarele situații:</w:t>
            </w:r>
          </w:p>
          <w:p w14:paraId="0189534E" w14:textId="21DF1A56" w:rsidR="00DA2513" w:rsidRPr="00E62C2F" w:rsidRDefault="00DA2513" w:rsidP="006919A4">
            <w:pPr>
              <w:numPr>
                <w:ilvl w:val="0"/>
                <w:numId w:val="4"/>
              </w:numPr>
              <w:suppressAutoHyphens/>
              <w:ind w:left="423"/>
              <w:contextualSpacing/>
              <w:jc w:val="both"/>
              <w:rPr>
                <w:rFonts w:ascii="Trebuchet MS" w:eastAsia="Calibri" w:hAnsi="Trebuchet MS" w:cs="Calibri"/>
                <w:sz w:val="20"/>
                <w:lang w:val="ro-RO"/>
              </w:rPr>
            </w:pPr>
            <w:r w:rsidRPr="00E62C2F">
              <w:rPr>
                <w:rFonts w:ascii="Trebuchet MS" w:eastAsia="Calibri" w:hAnsi="Trebuchet MS" w:cs="Calibri"/>
                <w:sz w:val="20"/>
                <w:lang w:val="ro-RO"/>
              </w:rPr>
              <w:t>în cazul solicitantului pentru care au fost stabilite debite în sarcina sa, ca urmare a măsurilor legale întreprinse de autoritatea de management</w:t>
            </w:r>
            <w:r w:rsidR="00104C2E">
              <w:rPr>
                <w:rFonts w:ascii="Trebuchet MS" w:eastAsia="Calibri" w:hAnsi="Trebuchet MS" w:cs="Calibri"/>
                <w:sz w:val="20"/>
                <w:lang w:val="ro-RO"/>
              </w:rPr>
              <w:t xml:space="preserve"> </w:t>
            </w:r>
            <w:proofErr w:type="spellStart"/>
            <w:r w:rsidR="00104C2E">
              <w:rPr>
                <w:rFonts w:ascii="Trebuchet MS" w:eastAsia="Calibri" w:hAnsi="Trebuchet MS" w:cs="Calibri"/>
                <w:sz w:val="20"/>
                <w:lang w:val="ro-RO"/>
              </w:rPr>
              <w:t>PoCIDIF</w:t>
            </w:r>
            <w:proofErr w:type="spellEnd"/>
            <w:r w:rsidRPr="00E62C2F">
              <w:rPr>
                <w:rFonts w:ascii="Trebuchet MS" w:eastAsia="Calibri" w:hAnsi="Trebuchet MS" w:cs="Calibri"/>
                <w:sz w:val="20"/>
                <w:lang w:val="ro-RO"/>
              </w:rPr>
              <w:t>, acesta va putea încheia contractul de finanțare în următoarele situații:</w:t>
            </w:r>
          </w:p>
          <w:p w14:paraId="0C4D911C" w14:textId="77777777" w:rsidR="00DA2513" w:rsidRPr="00E62C2F" w:rsidRDefault="00DA2513" w:rsidP="006919A4">
            <w:pPr>
              <w:numPr>
                <w:ilvl w:val="1"/>
                <w:numId w:val="5"/>
              </w:numPr>
              <w:suppressAutoHyphens/>
              <w:ind w:left="963"/>
              <w:contextualSpacing/>
              <w:jc w:val="both"/>
              <w:rPr>
                <w:rFonts w:ascii="Trebuchet MS" w:eastAsia="Calibri" w:hAnsi="Trebuchet MS" w:cs="Calibri"/>
                <w:sz w:val="20"/>
                <w:lang w:val="ro-RO"/>
              </w:rPr>
            </w:pPr>
            <w:r w:rsidRPr="00E62C2F">
              <w:rPr>
                <w:rFonts w:ascii="Trebuchet MS" w:eastAsia="Calibri" w:hAnsi="Trebuchet MS" w:cs="Calibri"/>
                <w:sz w:val="20"/>
                <w:lang w:val="ro-RO"/>
              </w:rPr>
              <w:t xml:space="preserve">recunoaște debitul stabilit în sarcina sa de AM </w:t>
            </w:r>
            <w:proofErr w:type="spellStart"/>
            <w:r w:rsidRPr="00E62C2F">
              <w:rPr>
                <w:rFonts w:ascii="Trebuchet MS" w:eastAsia="Calibri" w:hAnsi="Trebuchet MS" w:cs="Calibri"/>
                <w:sz w:val="20"/>
                <w:lang w:val="ro-RO"/>
              </w:rPr>
              <w:t>PoCIDIF</w:t>
            </w:r>
            <w:proofErr w:type="spellEnd"/>
            <w:r w:rsidRPr="00E62C2F">
              <w:rPr>
                <w:rFonts w:ascii="Trebuchet MS" w:eastAsia="Calibri" w:hAnsi="Trebuchet MS" w:cs="Calibri"/>
                <w:sz w:val="20"/>
                <w:lang w:val="ro-RO"/>
              </w:rPr>
              <w:t xml:space="preserve"> și îl achită integral, atașând dovezi în acest sens, cu excepția proiectelor aflate în implementare, pentru care recunoaște debitul stabilit și îl achită integral sau își exprimă acordul cu privire la stingerea acestuia din valoarea cererilor de rambursare ulterioare, aferente </w:t>
            </w:r>
            <w:r w:rsidRPr="00E62C2F">
              <w:rPr>
                <w:rFonts w:ascii="Trebuchet MS" w:eastAsia="Calibri" w:hAnsi="Trebuchet MS" w:cs="Calibri"/>
                <w:sz w:val="20"/>
                <w:lang w:val="ro-RO"/>
              </w:rPr>
              <w:lastRenderedPageBreak/>
              <w:t>proiectului în cadrul căruia a fost constatat.</w:t>
            </w:r>
          </w:p>
          <w:p w14:paraId="16C49460" w14:textId="77777777" w:rsidR="00DA2513" w:rsidRPr="00E62C2F" w:rsidRDefault="00DA2513" w:rsidP="002E1052">
            <w:pPr>
              <w:numPr>
                <w:ilvl w:val="1"/>
                <w:numId w:val="5"/>
              </w:numPr>
              <w:suppressAutoHyphens/>
              <w:ind w:left="1053"/>
              <w:contextualSpacing/>
              <w:jc w:val="both"/>
              <w:rPr>
                <w:rFonts w:ascii="Trebuchet MS" w:eastAsia="Calibri" w:hAnsi="Trebuchet MS" w:cs="Calibri"/>
                <w:sz w:val="20"/>
                <w:lang w:val="ro-RO"/>
              </w:rPr>
            </w:pPr>
            <w:r w:rsidRPr="00E62C2F">
              <w:rPr>
                <w:rFonts w:ascii="Trebuchet MS" w:eastAsia="Calibri" w:hAnsi="Trebuchet MS" w:cs="Calibri"/>
                <w:sz w:val="20"/>
                <w:lang w:val="ro-RO"/>
              </w:rPr>
              <w:t>a contestat în instanță notificările/procesele verbale/notele de constatare a unor debite și prin decizie a instanțelor de judecată acestea au fost suspendate de la executare, anexând dovezi în acest sens.</w:t>
            </w:r>
          </w:p>
          <w:p w14:paraId="0E7CE482" w14:textId="77777777" w:rsidR="00DA2513" w:rsidRPr="00E62C2F" w:rsidRDefault="00DA2513" w:rsidP="006919A4">
            <w:pPr>
              <w:numPr>
                <w:ilvl w:val="0"/>
                <w:numId w:val="4"/>
              </w:numPr>
              <w:suppressAutoHyphens/>
              <w:ind w:left="423"/>
              <w:contextualSpacing/>
              <w:jc w:val="both"/>
              <w:rPr>
                <w:rFonts w:ascii="Trebuchet MS" w:eastAsia="Calibri" w:hAnsi="Trebuchet MS" w:cs="Calibri"/>
                <w:sz w:val="20"/>
                <w:lang w:val="ro-RO"/>
              </w:rPr>
            </w:pPr>
            <w:r w:rsidRPr="00E62C2F">
              <w:rPr>
                <w:rFonts w:ascii="Trebuchet MS" w:eastAsia="Calibri" w:hAnsi="Trebuchet MS" w:cs="Calibri"/>
                <w:sz w:val="20"/>
                <w:lang w:val="ro-RO"/>
              </w:rPr>
              <w:t>a achitat obligațiile de plată nete către bugetul de stat și respectiv bugetul local în ultimul an calendaristic /în ultimele 6 luni, în cuantumul stabilit de legislația în vigoare.</w:t>
            </w:r>
          </w:p>
          <w:p w14:paraId="6856FED7" w14:textId="50B2F2BE" w:rsidR="00DA2513" w:rsidRPr="00E62C2F" w:rsidRDefault="00104C2E">
            <w:pPr>
              <w:contextualSpacing/>
              <w:jc w:val="both"/>
              <w:rPr>
                <w:rFonts w:ascii="Trebuchet MS" w:hAnsi="Trebuchet MS"/>
                <w:i/>
                <w:sz w:val="20"/>
                <w:lang w:val="ro-RO"/>
              </w:rPr>
            </w:pPr>
            <w:r>
              <w:rPr>
                <w:rFonts w:ascii="Trebuchet MS" w:hAnsi="Trebuchet MS"/>
                <w:i/>
                <w:sz w:val="20"/>
                <w:lang w:val="ro-RO"/>
              </w:rPr>
              <w:t xml:space="preserve">- </w:t>
            </w:r>
            <w:r w:rsidRPr="00E62C2F">
              <w:rPr>
                <w:rFonts w:ascii="Trebuchet MS" w:hAnsi="Trebuchet MS"/>
                <w:i/>
                <w:sz w:val="20"/>
                <w:lang w:val="ro-RO"/>
              </w:rPr>
              <w:t xml:space="preserve">(se verifică cu Declarația Unică, punctul A, cerința </w:t>
            </w:r>
            <w:r w:rsidR="006A5147">
              <w:rPr>
                <w:rFonts w:ascii="Trebuchet MS" w:hAnsi="Trebuchet MS"/>
                <w:i/>
                <w:sz w:val="20"/>
                <w:lang w:val="ro-RO"/>
              </w:rPr>
              <w:t>2</w:t>
            </w:r>
            <w:r w:rsidR="002441A6">
              <w:rPr>
                <w:rFonts w:ascii="Trebuchet MS" w:hAnsi="Trebuchet MS"/>
                <w:i/>
                <w:sz w:val="20"/>
                <w:lang w:val="ro-RO"/>
              </w:rPr>
              <w:t xml:space="preserve"> cu </w:t>
            </w:r>
            <w:r w:rsidR="002441A6" w:rsidRPr="009B7331">
              <w:rPr>
                <w:rFonts w:ascii="Trebuchet MS" w:hAnsi="Trebuchet MS"/>
                <w:i/>
                <w:sz w:val="20"/>
                <w:lang w:val="ro-RO"/>
              </w:rPr>
              <w:t>certificatele de atestare fiscală pentru bugetul de stat și bugetul local și cu certificatul de cazier fiscal</w:t>
            </w:r>
            <w:r w:rsidR="006A5147">
              <w:rPr>
                <w:rFonts w:ascii="Trebuchet MS" w:hAnsi="Trebuchet MS"/>
                <w:i/>
                <w:sz w:val="20"/>
                <w:lang w:val="ro-RO"/>
              </w:rPr>
              <w:t>)</w:t>
            </w:r>
            <w:r w:rsidRPr="00E62C2F">
              <w:rPr>
                <w:rFonts w:ascii="Trebuchet MS" w:hAnsi="Trebuchet MS"/>
                <w:i/>
                <w:sz w:val="20"/>
                <w:lang w:val="ro-RO"/>
              </w:rPr>
              <w:t xml:space="preserve"> </w:t>
            </w:r>
          </w:p>
        </w:tc>
        <w:tc>
          <w:tcPr>
            <w:tcW w:w="732" w:type="dxa"/>
          </w:tcPr>
          <w:p w14:paraId="6C7B7BB8" w14:textId="77777777" w:rsidR="00DA2513" w:rsidRPr="00E62C2F" w:rsidRDefault="00DA2513">
            <w:pPr>
              <w:ind w:left="720"/>
              <w:contextualSpacing/>
              <w:rPr>
                <w:rFonts w:ascii="Trebuchet MS" w:hAnsi="Trebuchet MS"/>
                <w:sz w:val="20"/>
                <w:lang w:val="ro-RO"/>
              </w:rPr>
            </w:pPr>
          </w:p>
        </w:tc>
        <w:tc>
          <w:tcPr>
            <w:tcW w:w="738" w:type="dxa"/>
          </w:tcPr>
          <w:p w14:paraId="584642DE" w14:textId="77777777" w:rsidR="00DA2513" w:rsidRPr="00E62C2F" w:rsidRDefault="00DA2513">
            <w:pPr>
              <w:ind w:left="720"/>
              <w:contextualSpacing/>
              <w:rPr>
                <w:rFonts w:ascii="Trebuchet MS" w:hAnsi="Trebuchet MS"/>
                <w:sz w:val="20"/>
                <w:lang w:val="ro-RO"/>
              </w:rPr>
            </w:pPr>
          </w:p>
        </w:tc>
        <w:tc>
          <w:tcPr>
            <w:tcW w:w="2762" w:type="dxa"/>
          </w:tcPr>
          <w:p w14:paraId="1A8036C3" w14:textId="77777777" w:rsidR="00DA2513" w:rsidRPr="00E62C2F" w:rsidRDefault="00DA2513">
            <w:pPr>
              <w:ind w:left="720"/>
              <w:contextualSpacing/>
              <w:rPr>
                <w:rFonts w:ascii="Trebuchet MS" w:hAnsi="Trebuchet MS"/>
                <w:sz w:val="20"/>
                <w:lang w:val="ro-RO"/>
              </w:rPr>
            </w:pPr>
          </w:p>
        </w:tc>
      </w:tr>
      <w:tr w:rsidR="00DA2513" w:rsidRPr="00E62C2F" w14:paraId="463DA798" w14:textId="77777777" w:rsidTr="00F57373">
        <w:tc>
          <w:tcPr>
            <w:tcW w:w="4784" w:type="dxa"/>
          </w:tcPr>
          <w:p w14:paraId="73DE2BD8" w14:textId="50691AAE" w:rsidR="00DA2513" w:rsidRPr="00187B09" w:rsidRDefault="0089574D" w:rsidP="002E1052">
            <w:pPr>
              <w:contextualSpacing/>
              <w:jc w:val="both"/>
              <w:rPr>
                <w:rFonts w:ascii="Trebuchet MS" w:hAnsi="Trebuchet MS"/>
                <w:sz w:val="20"/>
                <w:lang w:val="ro-RO"/>
              </w:rPr>
            </w:pPr>
            <w:r w:rsidRPr="00187B09">
              <w:rPr>
                <w:rFonts w:ascii="Trebuchet MS" w:hAnsi="Trebuchet MS"/>
                <w:b/>
                <w:sz w:val="20"/>
                <w:lang w:val="ro-RO"/>
              </w:rPr>
              <w:t>1.3</w:t>
            </w:r>
            <w:r w:rsidRPr="00187B09">
              <w:rPr>
                <w:rFonts w:ascii="Trebuchet MS" w:hAnsi="Trebuchet MS"/>
                <w:sz w:val="20"/>
                <w:lang w:val="ro-RO"/>
              </w:rPr>
              <w:t xml:space="preserve"> </w:t>
            </w:r>
            <w:r w:rsidR="00DA2513" w:rsidRPr="00187B09">
              <w:rPr>
                <w:rFonts w:ascii="Trebuchet MS" w:hAnsi="Trebuchet MS"/>
                <w:sz w:val="20"/>
                <w:lang w:val="ro-RO"/>
              </w:rPr>
              <w:t>Activitățile propuse prin proiect se încadrează în</w:t>
            </w:r>
            <w:r w:rsidR="00104C2E" w:rsidRPr="00187B09">
              <w:rPr>
                <w:rFonts w:ascii="Trebuchet MS" w:hAnsi="Trebuchet MS"/>
                <w:sz w:val="20"/>
                <w:lang w:val="ro-RO"/>
              </w:rPr>
              <w:t xml:space="preserve"> lista activităților</w:t>
            </w:r>
            <w:r w:rsidR="00DA2513" w:rsidRPr="00187B09">
              <w:rPr>
                <w:rFonts w:ascii="Trebuchet MS" w:hAnsi="Trebuchet MS"/>
                <w:sz w:val="20"/>
                <w:lang w:val="ro-RO"/>
              </w:rPr>
              <w:t xml:space="preserve"> sprijinite în cadrul prezentului apel</w:t>
            </w:r>
          </w:p>
          <w:p w14:paraId="2D44EFF6" w14:textId="60042F90" w:rsidR="00DA2513" w:rsidRPr="00187B09" w:rsidRDefault="00DA2513" w:rsidP="00DA2513">
            <w:pPr>
              <w:contextualSpacing/>
              <w:jc w:val="both"/>
              <w:rPr>
                <w:rFonts w:ascii="Trebuchet MS" w:hAnsi="Trebuchet MS"/>
                <w:sz w:val="20"/>
                <w:lang w:val="ro-RO"/>
              </w:rPr>
            </w:pPr>
            <w:r w:rsidRPr="00187B09">
              <w:rPr>
                <w:rFonts w:ascii="Trebuchet MS" w:hAnsi="Trebuchet MS"/>
                <w:i/>
                <w:sz w:val="20"/>
                <w:lang w:val="ro-RO"/>
              </w:rPr>
              <w:t xml:space="preserve">(se verifică cu Declarația Unică, punctul A, cerința </w:t>
            </w:r>
            <w:r w:rsidR="00104C2E" w:rsidRPr="00187B09">
              <w:rPr>
                <w:rFonts w:ascii="Trebuchet MS" w:hAnsi="Trebuchet MS"/>
                <w:i/>
                <w:sz w:val="20"/>
                <w:lang w:val="ro-RO"/>
              </w:rPr>
              <w:t xml:space="preserve">3 </w:t>
            </w:r>
            <w:r w:rsidRPr="00E75A57">
              <w:rPr>
                <w:rFonts w:ascii="Trebuchet MS" w:hAnsi="Trebuchet MS"/>
                <w:i/>
                <w:sz w:val="20"/>
                <w:lang w:val="ro-RO"/>
              </w:rPr>
              <w:t xml:space="preserve">și cu </w:t>
            </w:r>
            <w:r w:rsidR="000222AC" w:rsidRPr="00E75A57">
              <w:rPr>
                <w:rFonts w:ascii="Trebuchet MS" w:hAnsi="Trebuchet MS"/>
                <w:i/>
                <w:sz w:val="20"/>
                <w:lang w:val="ro-RO"/>
              </w:rPr>
              <w:t>CF</w:t>
            </w:r>
            <w:r w:rsidRPr="00E75A57">
              <w:rPr>
                <w:rFonts w:ascii="Trebuchet MS" w:hAnsi="Trebuchet MS"/>
                <w:i/>
                <w:sz w:val="20"/>
                <w:lang w:val="ro-RO"/>
              </w:rPr>
              <w:t>, secțiunea Activități)</w:t>
            </w:r>
          </w:p>
        </w:tc>
        <w:tc>
          <w:tcPr>
            <w:tcW w:w="732" w:type="dxa"/>
          </w:tcPr>
          <w:p w14:paraId="48B678D3" w14:textId="77777777" w:rsidR="00DA2513" w:rsidRPr="00E62C2F" w:rsidRDefault="00DA2513">
            <w:pPr>
              <w:ind w:left="720"/>
              <w:contextualSpacing/>
              <w:rPr>
                <w:rFonts w:ascii="Trebuchet MS" w:hAnsi="Trebuchet MS"/>
                <w:sz w:val="20"/>
                <w:lang w:val="ro-RO"/>
              </w:rPr>
            </w:pPr>
          </w:p>
        </w:tc>
        <w:tc>
          <w:tcPr>
            <w:tcW w:w="738" w:type="dxa"/>
          </w:tcPr>
          <w:p w14:paraId="1B4602EF" w14:textId="77777777" w:rsidR="00DA2513" w:rsidRPr="00E62C2F" w:rsidRDefault="00DA2513">
            <w:pPr>
              <w:ind w:left="720"/>
              <w:contextualSpacing/>
              <w:rPr>
                <w:rFonts w:ascii="Trebuchet MS" w:hAnsi="Trebuchet MS"/>
                <w:sz w:val="20"/>
                <w:lang w:val="ro-RO"/>
              </w:rPr>
            </w:pPr>
          </w:p>
        </w:tc>
        <w:tc>
          <w:tcPr>
            <w:tcW w:w="2762" w:type="dxa"/>
          </w:tcPr>
          <w:p w14:paraId="67EB3ADA" w14:textId="77777777" w:rsidR="00DA2513" w:rsidRPr="00E62C2F" w:rsidRDefault="00DA2513">
            <w:pPr>
              <w:ind w:left="720"/>
              <w:contextualSpacing/>
              <w:rPr>
                <w:rFonts w:ascii="Trebuchet MS" w:hAnsi="Trebuchet MS"/>
                <w:sz w:val="20"/>
                <w:lang w:val="ro-RO"/>
              </w:rPr>
            </w:pPr>
          </w:p>
        </w:tc>
      </w:tr>
      <w:tr w:rsidR="00587B61" w:rsidRPr="00E62C2F" w14:paraId="66447CF3" w14:textId="77777777" w:rsidTr="00F57373">
        <w:tc>
          <w:tcPr>
            <w:tcW w:w="4784" w:type="dxa"/>
          </w:tcPr>
          <w:p w14:paraId="78A249B0" w14:textId="7EDAB12C" w:rsidR="00316450" w:rsidRPr="00187B09" w:rsidRDefault="00316450" w:rsidP="006919A4">
            <w:pPr>
              <w:pStyle w:val="ListParagraph"/>
              <w:numPr>
                <w:ilvl w:val="1"/>
                <w:numId w:val="17"/>
              </w:numPr>
              <w:tabs>
                <w:tab w:val="left" w:pos="423"/>
              </w:tabs>
              <w:ind w:left="63" w:hanging="63"/>
              <w:jc w:val="both"/>
              <w:rPr>
                <w:rFonts w:ascii="Trebuchet MS" w:hAnsi="Trebuchet MS"/>
                <w:sz w:val="20"/>
                <w:lang w:val="ro-RO"/>
              </w:rPr>
            </w:pPr>
            <w:r w:rsidRPr="00187B09">
              <w:rPr>
                <w:rFonts w:ascii="Trebuchet MS" w:eastAsia="Times New Roman" w:hAnsi="Trebuchet MS" w:cs="Calibri"/>
                <w:sz w:val="20"/>
                <w:lang w:val="ro-RO"/>
              </w:rPr>
              <w:t>Proiectul propus în cererea de finanțare</w:t>
            </w:r>
            <w:r w:rsidR="008C71FD" w:rsidRPr="00187B09">
              <w:rPr>
                <w:rFonts w:ascii="Trebuchet MS" w:eastAsia="Times New Roman" w:hAnsi="Trebuchet MS" w:cs="Calibri"/>
                <w:sz w:val="20"/>
                <w:lang w:val="ro-RO" w:eastAsia="en-US"/>
              </w:rPr>
              <w:t xml:space="preserve"> </w:t>
            </w:r>
            <w:r w:rsidRPr="00187B09">
              <w:rPr>
                <w:rFonts w:ascii="Trebuchet MS" w:eastAsia="Times New Roman" w:hAnsi="Trebuchet MS" w:cs="Calibri"/>
                <w:sz w:val="20"/>
                <w:lang w:val="ro-RO"/>
              </w:rPr>
              <w:t xml:space="preserve">cuprinde acțiuni de dezvoltare </w:t>
            </w:r>
            <w:r w:rsidRPr="00187B09">
              <w:rPr>
                <w:rFonts w:ascii="Trebuchet MS" w:eastAsia="Arial" w:hAnsi="Trebuchet MS" w:cs="Arial"/>
                <w:sz w:val="20"/>
                <w:lang w:val="ro-RO"/>
              </w:rPr>
              <w:t xml:space="preserve">a capacității comunităților locale de a înțelege patrimoniul ca resursă pentru dezvoltare economică, bunăstare socială și favorabilă incluziunii </w:t>
            </w:r>
            <w:r w:rsidRPr="00187B09">
              <w:rPr>
                <w:rFonts w:ascii="Trebuchet MS" w:eastAsia="Arial" w:hAnsi="Trebuchet MS" w:cs="Arial"/>
                <w:i/>
                <w:sz w:val="20"/>
                <w:lang w:val="ro-RO"/>
              </w:rPr>
              <w:t xml:space="preserve">(se verifică cu Declarația Unică, punctul A, cerința </w:t>
            </w:r>
            <w:r w:rsidR="00671F7C" w:rsidRPr="00187B09">
              <w:rPr>
                <w:rFonts w:ascii="Trebuchet MS" w:eastAsia="Arial" w:hAnsi="Trebuchet MS" w:cs="Arial"/>
                <w:i/>
                <w:sz w:val="20"/>
                <w:lang w:val="ro-RO" w:eastAsia="en-US"/>
              </w:rPr>
              <w:t>4</w:t>
            </w:r>
            <w:r w:rsidR="00052CC4" w:rsidRPr="00187B09">
              <w:rPr>
                <w:rFonts w:ascii="Trebuchet MS" w:eastAsia="Arial" w:hAnsi="Trebuchet MS" w:cs="Arial"/>
                <w:i/>
                <w:sz w:val="20"/>
                <w:lang w:val="ro-RO" w:eastAsia="en-US"/>
              </w:rPr>
              <w:t xml:space="preserve"> </w:t>
            </w:r>
            <w:r w:rsidR="00052CC4" w:rsidRPr="00187B09">
              <w:rPr>
                <w:rFonts w:ascii="Trebuchet MS" w:hAnsi="Trebuchet MS"/>
                <w:i/>
                <w:sz w:val="20"/>
                <w:lang w:val="ro-RO"/>
              </w:rPr>
              <w:t xml:space="preserve">și cu </w:t>
            </w:r>
            <w:r w:rsidR="000222AC" w:rsidRPr="000779C0">
              <w:rPr>
                <w:rFonts w:ascii="Trebuchet MS" w:hAnsi="Trebuchet MS"/>
                <w:i/>
                <w:sz w:val="20"/>
                <w:lang w:val="ro-RO"/>
              </w:rPr>
              <w:t>CF</w:t>
            </w:r>
            <w:r w:rsidR="00052CC4" w:rsidRPr="000779C0">
              <w:rPr>
                <w:rFonts w:ascii="Trebuchet MS" w:hAnsi="Trebuchet MS"/>
                <w:i/>
                <w:sz w:val="20"/>
                <w:lang w:val="ro-RO"/>
              </w:rPr>
              <w:t>, secțiunea</w:t>
            </w:r>
            <w:r w:rsidR="000779C0" w:rsidRPr="000779C0">
              <w:rPr>
                <w:rFonts w:ascii="Trebuchet MS" w:hAnsi="Trebuchet MS"/>
                <w:i/>
                <w:sz w:val="20"/>
                <w:lang w:val="ro-RO"/>
              </w:rPr>
              <w:t xml:space="preserve"> Activități</w:t>
            </w:r>
            <w:r w:rsidRPr="000779C0">
              <w:rPr>
                <w:rFonts w:ascii="Trebuchet MS" w:eastAsia="Arial" w:hAnsi="Trebuchet MS" w:cs="Arial"/>
                <w:i/>
                <w:sz w:val="20"/>
                <w:lang w:val="ro-RO"/>
              </w:rPr>
              <w:t>)</w:t>
            </w:r>
          </w:p>
        </w:tc>
        <w:tc>
          <w:tcPr>
            <w:tcW w:w="732" w:type="dxa"/>
          </w:tcPr>
          <w:p w14:paraId="04F1D63C" w14:textId="77777777" w:rsidR="00587B61" w:rsidRPr="00E62C2F" w:rsidRDefault="00587B61">
            <w:pPr>
              <w:ind w:left="720"/>
              <w:contextualSpacing/>
              <w:rPr>
                <w:rFonts w:ascii="Trebuchet MS" w:hAnsi="Trebuchet MS"/>
                <w:sz w:val="20"/>
              </w:rPr>
            </w:pPr>
          </w:p>
        </w:tc>
        <w:tc>
          <w:tcPr>
            <w:tcW w:w="738" w:type="dxa"/>
          </w:tcPr>
          <w:p w14:paraId="4CB4617C" w14:textId="77777777" w:rsidR="00587B61" w:rsidRPr="00E62C2F" w:rsidRDefault="00587B61">
            <w:pPr>
              <w:ind w:left="720"/>
              <w:contextualSpacing/>
              <w:rPr>
                <w:rFonts w:ascii="Trebuchet MS" w:hAnsi="Trebuchet MS"/>
                <w:sz w:val="20"/>
              </w:rPr>
            </w:pPr>
          </w:p>
        </w:tc>
        <w:tc>
          <w:tcPr>
            <w:tcW w:w="2762" w:type="dxa"/>
          </w:tcPr>
          <w:p w14:paraId="3F0CB9E6" w14:textId="77777777" w:rsidR="00587B61" w:rsidRPr="00E62C2F" w:rsidRDefault="00587B61">
            <w:pPr>
              <w:ind w:left="720"/>
              <w:contextualSpacing/>
              <w:rPr>
                <w:rFonts w:ascii="Trebuchet MS" w:hAnsi="Trebuchet MS"/>
                <w:sz w:val="20"/>
              </w:rPr>
            </w:pPr>
          </w:p>
        </w:tc>
      </w:tr>
      <w:tr w:rsidR="00671F7C" w:rsidRPr="00E62C2F" w14:paraId="75106FE8" w14:textId="77777777" w:rsidTr="00F57373">
        <w:tc>
          <w:tcPr>
            <w:tcW w:w="4784" w:type="dxa"/>
          </w:tcPr>
          <w:p w14:paraId="2740A3F7" w14:textId="76199096" w:rsidR="00671F7C" w:rsidRPr="00187B09" w:rsidRDefault="00671F7C" w:rsidP="002E1052">
            <w:pPr>
              <w:jc w:val="both"/>
              <w:rPr>
                <w:rFonts w:ascii="Trebuchet MS" w:eastAsia="Times New Roman" w:hAnsi="Trebuchet MS" w:cs="Calibri"/>
                <w:sz w:val="20"/>
                <w:lang w:val="ro-RO"/>
              </w:rPr>
            </w:pPr>
            <w:r w:rsidRPr="00187B09">
              <w:rPr>
                <w:rFonts w:ascii="Trebuchet MS" w:eastAsia="Times New Roman" w:hAnsi="Trebuchet MS" w:cs="Calibri"/>
                <w:b/>
                <w:sz w:val="20"/>
                <w:lang w:val="ro-RO"/>
              </w:rPr>
              <w:t>1.5</w:t>
            </w:r>
            <w:r w:rsidRPr="00187B09">
              <w:rPr>
                <w:rFonts w:ascii="Trebuchet MS" w:eastAsia="Times New Roman" w:hAnsi="Trebuchet MS" w:cs="Calibri"/>
                <w:sz w:val="20"/>
                <w:lang w:val="ro-RO"/>
              </w:rPr>
              <w:t xml:space="preserve"> </w:t>
            </w:r>
            <w:r w:rsidRPr="00187B09">
              <w:rPr>
                <w:rFonts w:ascii="Trebuchet MS" w:eastAsia="Calibri" w:hAnsi="Trebuchet MS" w:cs="Times New Roman"/>
                <w:sz w:val="20"/>
                <w:lang w:val="ro-RO"/>
              </w:rPr>
              <w:t>Activitățile proiectului nu sunt finalizate fizic sau implementate integral înainte de depunerea cererii de finanțare în cadrul programului, indiferent dacă au fost efectuate sau nu toate plățile aferente</w:t>
            </w:r>
            <w:r w:rsidRPr="00187B09">
              <w:rPr>
                <w:rFonts w:ascii="Trebuchet MS" w:eastAsia="Calibri" w:hAnsi="Trebuchet MS" w:cs="Times New Roman"/>
                <w:kern w:val="0"/>
                <w:sz w:val="20"/>
                <w:lang w:val="ro-RO" w:eastAsia="en-US"/>
                <w14:ligatures w14:val="none"/>
              </w:rPr>
              <w:t xml:space="preserve"> </w:t>
            </w:r>
            <w:r w:rsidRPr="00187B09">
              <w:rPr>
                <w:rFonts w:ascii="Trebuchet MS" w:eastAsia="Calibri" w:hAnsi="Trebuchet MS" w:cs="Times New Roman"/>
                <w:i/>
                <w:sz w:val="20"/>
                <w:lang w:val="ro-RO"/>
              </w:rPr>
              <w:t xml:space="preserve">(se verifică cu Declarația Unică, punctul A, </w:t>
            </w:r>
            <w:r w:rsidRPr="000779C0">
              <w:rPr>
                <w:rFonts w:ascii="Trebuchet MS" w:eastAsia="Calibri" w:hAnsi="Trebuchet MS" w:cs="Times New Roman"/>
                <w:i/>
                <w:sz w:val="20"/>
                <w:lang w:val="ro-RO"/>
              </w:rPr>
              <w:t>cerința 5)</w:t>
            </w:r>
          </w:p>
        </w:tc>
        <w:tc>
          <w:tcPr>
            <w:tcW w:w="732" w:type="dxa"/>
          </w:tcPr>
          <w:p w14:paraId="75DEF027" w14:textId="77777777" w:rsidR="00671F7C" w:rsidRPr="00E62C2F" w:rsidRDefault="00671F7C">
            <w:pPr>
              <w:ind w:left="720"/>
              <w:contextualSpacing/>
              <w:rPr>
                <w:rFonts w:ascii="Trebuchet MS" w:hAnsi="Trebuchet MS"/>
                <w:sz w:val="20"/>
              </w:rPr>
            </w:pPr>
          </w:p>
        </w:tc>
        <w:tc>
          <w:tcPr>
            <w:tcW w:w="738" w:type="dxa"/>
          </w:tcPr>
          <w:p w14:paraId="04AFF591" w14:textId="77777777" w:rsidR="00671F7C" w:rsidRPr="00E62C2F" w:rsidRDefault="00671F7C">
            <w:pPr>
              <w:ind w:left="720"/>
              <w:contextualSpacing/>
              <w:rPr>
                <w:rFonts w:ascii="Trebuchet MS" w:hAnsi="Trebuchet MS"/>
                <w:sz w:val="20"/>
              </w:rPr>
            </w:pPr>
          </w:p>
        </w:tc>
        <w:tc>
          <w:tcPr>
            <w:tcW w:w="2762" w:type="dxa"/>
          </w:tcPr>
          <w:p w14:paraId="6D6C76A4" w14:textId="77777777" w:rsidR="00671F7C" w:rsidRPr="00E62C2F" w:rsidRDefault="00671F7C">
            <w:pPr>
              <w:ind w:left="720"/>
              <w:contextualSpacing/>
              <w:rPr>
                <w:rFonts w:ascii="Trebuchet MS" w:hAnsi="Trebuchet MS"/>
                <w:sz w:val="20"/>
              </w:rPr>
            </w:pPr>
          </w:p>
        </w:tc>
      </w:tr>
      <w:tr w:rsidR="000222AC" w:rsidRPr="00E62C2F" w14:paraId="2C7D91E8" w14:textId="77777777" w:rsidTr="00F57373">
        <w:tc>
          <w:tcPr>
            <w:tcW w:w="4784" w:type="dxa"/>
          </w:tcPr>
          <w:p w14:paraId="7C176D05" w14:textId="645C2A77" w:rsidR="000222AC" w:rsidRPr="00187B09" w:rsidRDefault="000222AC" w:rsidP="000222AC">
            <w:pPr>
              <w:contextualSpacing/>
              <w:jc w:val="both"/>
              <w:rPr>
                <w:rFonts w:ascii="Trebuchet MS" w:hAnsi="Trebuchet MS"/>
                <w:sz w:val="20"/>
                <w:lang w:val="ro-RO"/>
              </w:rPr>
            </w:pPr>
            <w:r w:rsidRPr="00187B09">
              <w:rPr>
                <w:rFonts w:ascii="Trebuchet MS" w:hAnsi="Trebuchet MS"/>
                <w:b/>
                <w:sz w:val="20"/>
                <w:lang w:val="ro-RO"/>
              </w:rPr>
              <w:t>1.6</w:t>
            </w:r>
            <w:r w:rsidRPr="00187B09">
              <w:rPr>
                <w:rFonts w:ascii="Trebuchet MS" w:hAnsi="Trebuchet MS"/>
                <w:sz w:val="20"/>
                <w:lang w:val="ro-RO"/>
              </w:rPr>
              <w:t xml:space="preserve"> Valoarea maximă eligibilă a proiectului propus spre finanțare se încadrează în alocarea financiară a apelului</w:t>
            </w:r>
          </w:p>
          <w:p w14:paraId="3D05692C" w14:textId="29BE47F0" w:rsidR="000222AC" w:rsidRPr="00187B09" w:rsidRDefault="000222AC" w:rsidP="000222AC">
            <w:pPr>
              <w:jc w:val="both"/>
              <w:rPr>
                <w:rFonts w:ascii="Trebuchet MS" w:eastAsia="Times New Roman" w:hAnsi="Trebuchet MS" w:cs="Calibri"/>
                <w:sz w:val="20"/>
                <w:lang w:val="ro-RO"/>
              </w:rPr>
            </w:pPr>
            <w:r w:rsidRPr="00187B09">
              <w:rPr>
                <w:rFonts w:ascii="Trebuchet MS" w:hAnsi="Trebuchet MS"/>
                <w:i/>
                <w:sz w:val="20"/>
                <w:lang w:val="ro-RO"/>
              </w:rPr>
              <w:t xml:space="preserve">(se verifică cu Declarația Unică, punctul A, cerința 6 </w:t>
            </w:r>
            <w:r w:rsidRPr="001428AB">
              <w:rPr>
                <w:rFonts w:ascii="Trebuchet MS" w:hAnsi="Trebuchet MS"/>
                <w:i/>
                <w:sz w:val="20"/>
                <w:lang w:val="ro-RO"/>
              </w:rPr>
              <w:t>și cu CF, secțiunea</w:t>
            </w:r>
            <w:r w:rsidRPr="001428AB">
              <w:rPr>
                <w:rFonts w:ascii="Trebuchet MS" w:hAnsi="Trebuchet MS"/>
                <w:sz w:val="20"/>
                <w:lang w:val="ro-RO"/>
              </w:rPr>
              <w:t xml:space="preserve"> </w:t>
            </w:r>
            <w:r w:rsidRPr="001428AB">
              <w:rPr>
                <w:rFonts w:ascii="Trebuchet MS" w:hAnsi="Trebuchet MS"/>
                <w:i/>
                <w:sz w:val="20"/>
                <w:lang w:val="ro-RO"/>
              </w:rPr>
              <w:t>Buget proiect)</w:t>
            </w:r>
          </w:p>
        </w:tc>
        <w:tc>
          <w:tcPr>
            <w:tcW w:w="732" w:type="dxa"/>
          </w:tcPr>
          <w:p w14:paraId="13A0A13E" w14:textId="77777777" w:rsidR="000222AC" w:rsidRPr="00E62C2F" w:rsidRDefault="000222AC">
            <w:pPr>
              <w:ind w:left="720"/>
              <w:contextualSpacing/>
              <w:rPr>
                <w:rFonts w:ascii="Trebuchet MS" w:hAnsi="Trebuchet MS"/>
                <w:sz w:val="20"/>
              </w:rPr>
            </w:pPr>
          </w:p>
        </w:tc>
        <w:tc>
          <w:tcPr>
            <w:tcW w:w="738" w:type="dxa"/>
          </w:tcPr>
          <w:p w14:paraId="14567C5A" w14:textId="77777777" w:rsidR="000222AC" w:rsidRPr="00E62C2F" w:rsidRDefault="000222AC">
            <w:pPr>
              <w:ind w:left="720"/>
              <w:contextualSpacing/>
              <w:rPr>
                <w:rFonts w:ascii="Trebuchet MS" w:hAnsi="Trebuchet MS"/>
                <w:sz w:val="20"/>
              </w:rPr>
            </w:pPr>
          </w:p>
        </w:tc>
        <w:tc>
          <w:tcPr>
            <w:tcW w:w="2762" w:type="dxa"/>
          </w:tcPr>
          <w:p w14:paraId="54ED3E58" w14:textId="77777777" w:rsidR="000222AC" w:rsidRPr="00E62C2F" w:rsidRDefault="000222AC">
            <w:pPr>
              <w:ind w:left="720"/>
              <w:contextualSpacing/>
              <w:rPr>
                <w:rFonts w:ascii="Trebuchet MS" w:hAnsi="Trebuchet MS"/>
                <w:sz w:val="20"/>
              </w:rPr>
            </w:pPr>
          </w:p>
        </w:tc>
      </w:tr>
      <w:tr w:rsidR="000222AC" w:rsidRPr="00E62C2F" w14:paraId="545EAA20" w14:textId="77777777" w:rsidTr="00F57373">
        <w:tc>
          <w:tcPr>
            <w:tcW w:w="4784" w:type="dxa"/>
          </w:tcPr>
          <w:p w14:paraId="509708D3" w14:textId="067A6370" w:rsidR="000222AC" w:rsidRPr="00E62C2F" w:rsidRDefault="000222AC" w:rsidP="006919A4">
            <w:pPr>
              <w:tabs>
                <w:tab w:val="left" w:pos="423"/>
              </w:tabs>
              <w:contextualSpacing/>
              <w:jc w:val="both"/>
              <w:rPr>
                <w:rFonts w:ascii="Trebuchet MS" w:hAnsi="Trebuchet MS"/>
                <w:sz w:val="20"/>
                <w:lang w:val="ro-RO"/>
              </w:rPr>
            </w:pPr>
            <w:r w:rsidRPr="00187B09">
              <w:rPr>
                <w:rFonts w:ascii="Trebuchet MS" w:hAnsi="Trebuchet MS"/>
                <w:b/>
                <w:sz w:val="20"/>
                <w:lang w:val="ro-RO"/>
              </w:rPr>
              <w:t>1.7</w:t>
            </w:r>
            <w:r>
              <w:rPr>
                <w:rFonts w:ascii="Trebuchet MS" w:hAnsi="Trebuchet MS"/>
                <w:sz w:val="20"/>
                <w:lang w:val="ro-RO"/>
              </w:rPr>
              <w:t xml:space="preserve"> </w:t>
            </w:r>
            <w:r w:rsidRPr="00E62C2F">
              <w:rPr>
                <w:rFonts w:ascii="Trebuchet MS" w:hAnsi="Trebuchet MS"/>
                <w:sz w:val="20"/>
                <w:lang w:val="ro-RO"/>
              </w:rPr>
              <w:t>Perioada de implementare a activităților proiectului nu depășește data de 31.12.2029</w:t>
            </w:r>
          </w:p>
          <w:p w14:paraId="7B38B1C9" w14:textId="4D3A5ACC" w:rsidR="000222AC" w:rsidRDefault="000222AC" w:rsidP="000222AC">
            <w:pPr>
              <w:contextualSpacing/>
              <w:jc w:val="both"/>
              <w:rPr>
                <w:rFonts w:ascii="Trebuchet MS" w:hAnsi="Trebuchet MS"/>
                <w:sz w:val="20"/>
              </w:rPr>
            </w:pPr>
            <w:r w:rsidRPr="00E62C2F">
              <w:rPr>
                <w:rFonts w:ascii="Trebuchet MS" w:hAnsi="Trebuchet MS"/>
                <w:i/>
                <w:sz w:val="20"/>
                <w:lang w:val="ro-RO"/>
              </w:rPr>
              <w:t xml:space="preserve">(se verifică cu Declarația Unică, punctul A, cerința 7 și </w:t>
            </w:r>
            <w:r w:rsidRPr="001428AB">
              <w:rPr>
                <w:rFonts w:ascii="Trebuchet MS" w:hAnsi="Trebuchet MS"/>
                <w:i/>
                <w:sz w:val="20"/>
                <w:lang w:val="ro-RO"/>
              </w:rPr>
              <w:t>cu CF, secțiunea  Calendarul proiectului)</w:t>
            </w:r>
          </w:p>
        </w:tc>
        <w:tc>
          <w:tcPr>
            <w:tcW w:w="732" w:type="dxa"/>
          </w:tcPr>
          <w:p w14:paraId="49095465" w14:textId="77777777" w:rsidR="000222AC" w:rsidRPr="00E62C2F" w:rsidRDefault="000222AC" w:rsidP="000222AC">
            <w:pPr>
              <w:ind w:left="720"/>
              <w:contextualSpacing/>
              <w:rPr>
                <w:rFonts w:ascii="Trebuchet MS" w:hAnsi="Trebuchet MS"/>
                <w:sz w:val="20"/>
              </w:rPr>
            </w:pPr>
          </w:p>
        </w:tc>
        <w:tc>
          <w:tcPr>
            <w:tcW w:w="738" w:type="dxa"/>
          </w:tcPr>
          <w:p w14:paraId="05F78195" w14:textId="77777777" w:rsidR="000222AC" w:rsidRPr="00E62C2F" w:rsidRDefault="000222AC" w:rsidP="000222AC">
            <w:pPr>
              <w:ind w:left="720"/>
              <w:contextualSpacing/>
              <w:rPr>
                <w:rFonts w:ascii="Trebuchet MS" w:hAnsi="Trebuchet MS"/>
                <w:sz w:val="20"/>
              </w:rPr>
            </w:pPr>
          </w:p>
        </w:tc>
        <w:tc>
          <w:tcPr>
            <w:tcW w:w="2762" w:type="dxa"/>
          </w:tcPr>
          <w:p w14:paraId="0332F146" w14:textId="77777777" w:rsidR="000222AC" w:rsidRPr="00E62C2F" w:rsidRDefault="000222AC" w:rsidP="000222AC">
            <w:pPr>
              <w:ind w:left="720"/>
              <w:contextualSpacing/>
              <w:rPr>
                <w:rFonts w:ascii="Trebuchet MS" w:hAnsi="Trebuchet MS"/>
                <w:sz w:val="20"/>
              </w:rPr>
            </w:pPr>
          </w:p>
        </w:tc>
      </w:tr>
      <w:tr w:rsidR="000222AC" w:rsidRPr="00E62C2F" w14:paraId="7724FA42" w14:textId="77777777" w:rsidTr="00F57373">
        <w:tc>
          <w:tcPr>
            <w:tcW w:w="4784" w:type="dxa"/>
          </w:tcPr>
          <w:p w14:paraId="4653495C" w14:textId="7EBB889D" w:rsidR="000222AC" w:rsidRPr="00E62C2F" w:rsidRDefault="000222AC" w:rsidP="002E1052">
            <w:pPr>
              <w:contextualSpacing/>
              <w:jc w:val="both"/>
              <w:rPr>
                <w:rFonts w:ascii="Trebuchet MS" w:hAnsi="Trebuchet MS"/>
                <w:sz w:val="20"/>
                <w:lang w:val="ro-RO"/>
              </w:rPr>
            </w:pPr>
            <w:r w:rsidRPr="00187B09">
              <w:rPr>
                <w:rFonts w:ascii="Trebuchet MS" w:hAnsi="Trebuchet MS"/>
                <w:b/>
                <w:sz w:val="20"/>
                <w:lang w:val="ro-RO"/>
              </w:rPr>
              <w:t>1.</w:t>
            </w:r>
            <w:r w:rsidR="00E450CF" w:rsidRPr="00187B09">
              <w:rPr>
                <w:rFonts w:ascii="Trebuchet MS" w:hAnsi="Trebuchet MS"/>
                <w:b/>
                <w:sz w:val="20"/>
                <w:lang w:val="ro-RO"/>
              </w:rPr>
              <w:t>8</w:t>
            </w:r>
            <w:r>
              <w:rPr>
                <w:rFonts w:ascii="Trebuchet MS" w:hAnsi="Trebuchet MS"/>
                <w:sz w:val="20"/>
                <w:lang w:val="ro-RO"/>
              </w:rPr>
              <w:t xml:space="preserve"> </w:t>
            </w:r>
            <w:r w:rsidRPr="00E62C2F">
              <w:rPr>
                <w:rFonts w:ascii="Trebuchet MS" w:hAnsi="Trebuchet MS"/>
                <w:sz w:val="20"/>
                <w:lang w:val="ro-RO"/>
              </w:rPr>
              <w:t>Activitățile proiectului demarate înainte de depunerea cererii de finanțare s-au desfășurat după data de 1 ianuarie 2021</w:t>
            </w:r>
          </w:p>
          <w:p w14:paraId="043231C8" w14:textId="62C905B3" w:rsidR="000222AC" w:rsidRPr="00E62C2F" w:rsidRDefault="000222AC" w:rsidP="000222AC">
            <w:pPr>
              <w:contextualSpacing/>
              <w:jc w:val="both"/>
              <w:rPr>
                <w:rFonts w:ascii="Trebuchet MS" w:hAnsi="Trebuchet MS"/>
                <w:sz w:val="20"/>
                <w:lang w:val="ro-RO"/>
              </w:rPr>
            </w:pPr>
            <w:r w:rsidRPr="00E62C2F">
              <w:rPr>
                <w:rFonts w:ascii="Trebuchet MS" w:hAnsi="Trebuchet MS"/>
                <w:i/>
                <w:iCs/>
                <w:sz w:val="20"/>
                <w:lang w:val="ro-RO"/>
              </w:rPr>
              <w:t>(</w:t>
            </w:r>
            <w:r w:rsidRPr="0076583B">
              <w:rPr>
                <w:rFonts w:ascii="Trebuchet MS" w:hAnsi="Trebuchet MS"/>
                <w:i/>
                <w:iCs/>
                <w:sz w:val="20"/>
                <w:lang w:val="ro-RO"/>
              </w:rPr>
              <w:t>se verifică cu Declarația Unică, punctul A, cerința  8</w:t>
            </w:r>
            <w:r w:rsidR="002530F6" w:rsidRPr="0076583B">
              <w:rPr>
                <w:rFonts w:ascii="Trebuchet MS" w:hAnsi="Trebuchet MS"/>
                <w:i/>
                <w:iCs/>
                <w:sz w:val="20"/>
                <w:lang w:val="ro-RO"/>
              </w:rPr>
              <w:t xml:space="preserve"> și </w:t>
            </w:r>
            <w:r w:rsidR="002530F6" w:rsidRPr="0076583B">
              <w:rPr>
                <w:rFonts w:ascii="Trebuchet MS" w:hAnsi="Trebuchet MS"/>
                <w:i/>
                <w:sz w:val="20"/>
                <w:lang w:val="ro-RO"/>
              </w:rPr>
              <w:t>CF, secțiunea</w:t>
            </w:r>
            <w:r w:rsidR="0076583B" w:rsidRPr="0076583B">
              <w:rPr>
                <w:rFonts w:ascii="Trebuchet MS" w:hAnsi="Trebuchet MS"/>
                <w:i/>
                <w:sz w:val="20"/>
                <w:lang w:val="ro-RO"/>
              </w:rPr>
              <w:t xml:space="preserve"> Activități</w:t>
            </w:r>
            <w:r w:rsidRPr="0076583B">
              <w:rPr>
                <w:rFonts w:ascii="Trebuchet MS" w:hAnsi="Trebuchet MS"/>
                <w:i/>
                <w:iCs/>
                <w:sz w:val="20"/>
                <w:lang w:val="ro-RO"/>
              </w:rPr>
              <w:t>)</w:t>
            </w:r>
          </w:p>
        </w:tc>
        <w:tc>
          <w:tcPr>
            <w:tcW w:w="732" w:type="dxa"/>
          </w:tcPr>
          <w:p w14:paraId="14AC7397" w14:textId="77777777" w:rsidR="000222AC" w:rsidRPr="00E62C2F" w:rsidRDefault="000222AC" w:rsidP="000222AC">
            <w:pPr>
              <w:ind w:left="720"/>
              <w:contextualSpacing/>
              <w:rPr>
                <w:rFonts w:ascii="Trebuchet MS" w:hAnsi="Trebuchet MS"/>
                <w:sz w:val="20"/>
                <w:lang w:val="ro-RO"/>
              </w:rPr>
            </w:pPr>
          </w:p>
        </w:tc>
        <w:tc>
          <w:tcPr>
            <w:tcW w:w="738" w:type="dxa"/>
          </w:tcPr>
          <w:p w14:paraId="36DB2898" w14:textId="77777777" w:rsidR="000222AC" w:rsidRPr="00E62C2F" w:rsidRDefault="000222AC" w:rsidP="000222AC">
            <w:pPr>
              <w:ind w:left="720"/>
              <w:contextualSpacing/>
              <w:rPr>
                <w:rFonts w:ascii="Trebuchet MS" w:hAnsi="Trebuchet MS"/>
                <w:sz w:val="20"/>
                <w:lang w:val="ro-RO"/>
              </w:rPr>
            </w:pPr>
          </w:p>
        </w:tc>
        <w:tc>
          <w:tcPr>
            <w:tcW w:w="2762" w:type="dxa"/>
          </w:tcPr>
          <w:p w14:paraId="10B126AA" w14:textId="77777777" w:rsidR="000222AC" w:rsidRPr="00E62C2F" w:rsidRDefault="000222AC" w:rsidP="000222AC">
            <w:pPr>
              <w:ind w:left="720"/>
              <w:contextualSpacing/>
              <w:rPr>
                <w:rFonts w:ascii="Trebuchet MS" w:hAnsi="Trebuchet MS"/>
                <w:sz w:val="20"/>
                <w:lang w:val="ro-RO"/>
              </w:rPr>
            </w:pPr>
          </w:p>
        </w:tc>
      </w:tr>
      <w:tr w:rsidR="000222AC" w:rsidRPr="00E62C2F" w14:paraId="5CB727BA" w14:textId="77777777" w:rsidTr="00F57373">
        <w:trPr>
          <w:trHeight w:val="440"/>
        </w:trPr>
        <w:tc>
          <w:tcPr>
            <w:tcW w:w="4784" w:type="dxa"/>
          </w:tcPr>
          <w:p w14:paraId="74CF2BA8" w14:textId="613909BA" w:rsidR="002530F6" w:rsidRPr="00E62C2F" w:rsidRDefault="002530F6" w:rsidP="002E1052">
            <w:pPr>
              <w:contextualSpacing/>
              <w:jc w:val="both"/>
              <w:rPr>
                <w:rFonts w:ascii="Trebuchet MS" w:hAnsi="Trebuchet MS"/>
                <w:sz w:val="20"/>
                <w:lang w:val="ro-RO"/>
              </w:rPr>
            </w:pPr>
            <w:r w:rsidDel="002530F6">
              <w:rPr>
                <w:rFonts w:ascii="Trebuchet MS" w:hAnsi="Trebuchet MS"/>
                <w:sz w:val="20"/>
                <w:lang w:val="ro-RO"/>
              </w:rPr>
              <w:t xml:space="preserve"> </w:t>
            </w:r>
            <w:r w:rsidRPr="00187B09">
              <w:rPr>
                <w:rFonts w:ascii="Trebuchet MS" w:hAnsi="Trebuchet MS"/>
                <w:b/>
                <w:sz w:val="20"/>
                <w:lang w:val="ro-RO"/>
              </w:rPr>
              <w:t>1.9</w:t>
            </w:r>
            <w:r>
              <w:rPr>
                <w:rFonts w:ascii="Trebuchet MS" w:hAnsi="Trebuchet MS"/>
                <w:sz w:val="20"/>
                <w:lang w:val="ro-RO"/>
              </w:rPr>
              <w:t xml:space="preserve"> Proiectul nu a mai beneficiat de finanțare publică pentru aceleași cheltuieli </w:t>
            </w:r>
          </w:p>
          <w:p w14:paraId="6A8079F0" w14:textId="438A3A4B" w:rsidR="000222AC" w:rsidRPr="00E62C2F" w:rsidRDefault="000222AC" w:rsidP="000222AC">
            <w:pPr>
              <w:contextualSpacing/>
              <w:jc w:val="both"/>
              <w:rPr>
                <w:rFonts w:ascii="Trebuchet MS" w:hAnsi="Trebuchet MS"/>
                <w:i/>
                <w:sz w:val="20"/>
                <w:lang w:val="ro-RO"/>
              </w:rPr>
            </w:pPr>
            <w:r w:rsidRPr="00E62C2F">
              <w:rPr>
                <w:rFonts w:ascii="Trebuchet MS" w:hAnsi="Trebuchet MS"/>
                <w:i/>
                <w:sz w:val="20"/>
                <w:lang w:val="ro-RO"/>
              </w:rPr>
              <w:t xml:space="preserve">(se verifică cu Declarația Unică, punctul A, cerința </w:t>
            </w:r>
            <w:r w:rsidR="002530F6" w:rsidRPr="0076583B">
              <w:rPr>
                <w:rFonts w:ascii="Trebuchet MS" w:hAnsi="Trebuchet MS"/>
                <w:i/>
                <w:sz w:val="20"/>
                <w:lang w:val="ro-RO"/>
              </w:rPr>
              <w:t>9</w:t>
            </w:r>
            <w:r w:rsidRPr="0076583B">
              <w:rPr>
                <w:rFonts w:ascii="Trebuchet MS" w:hAnsi="Trebuchet MS"/>
                <w:i/>
                <w:sz w:val="20"/>
                <w:lang w:val="ro-RO"/>
              </w:rPr>
              <w:t xml:space="preserve"> )</w:t>
            </w:r>
          </w:p>
        </w:tc>
        <w:tc>
          <w:tcPr>
            <w:tcW w:w="732" w:type="dxa"/>
          </w:tcPr>
          <w:p w14:paraId="5DD2EBB7" w14:textId="77777777" w:rsidR="000222AC" w:rsidRPr="00E62C2F" w:rsidRDefault="000222AC" w:rsidP="000222AC">
            <w:pPr>
              <w:ind w:left="720"/>
              <w:contextualSpacing/>
              <w:rPr>
                <w:rFonts w:ascii="Trebuchet MS" w:hAnsi="Trebuchet MS"/>
                <w:sz w:val="20"/>
                <w:lang w:val="ro-RO"/>
              </w:rPr>
            </w:pPr>
          </w:p>
        </w:tc>
        <w:tc>
          <w:tcPr>
            <w:tcW w:w="738" w:type="dxa"/>
          </w:tcPr>
          <w:p w14:paraId="7FA9AB29" w14:textId="77777777" w:rsidR="000222AC" w:rsidRPr="00E62C2F" w:rsidRDefault="000222AC" w:rsidP="000222AC">
            <w:pPr>
              <w:ind w:left="720"/>
              <w:contextualSpacing/>
              <w:rPr>
                <w:rFonts w:ascii="Trebuchet MS" w:hAnsi="Trebuchet MS"/>
                <w:sz w:val="20"/>
                <w:lang w:val="ro-RO"/>
              </w:rPr>
            </w:pPr>
          </w:p>
        </w:tc>
        <w:tc>
          <w:tcPr>
            <w:tcW w:w="2762" w:type="dxa"/>
          </w:tcPr>
          <w:p w14:paraId="2B184260" w14:textId="77777777" w:rsidR="000222AC" w:rsidRPr="00E62C2F" w:rsidRDefault="000222AC" w:rsidP="000222AC">
            <w:pPr>
              <w:ind w:left="720"/>
              <w:contextualSpacing/>
              <w:rPr>
                <w:rFonts w:ascii="Trebuchet MS" w:hAnsi="Trebuchet MS"/>
                <w:sz w:val="20"/>
                <w:lang w:val="ro-RO"/>
              </w:rPr>
            </w:pPr>
          </w:p>
        </w:tc>
      </w:tr>
      <w:tr w:rsidR="000222AC" w:rsidRPr="00E62C2F" w14:paraId="3255416E" w14:textId="77777777" w:rsidTr="00F57373">
        <w:trPr>
          <w:trHeight w:val="440"/>
        </w:trPr>
        <w:tc>
          <w:tcPr>
            <w:tcW w:w="4784" w:type="dxa"/>
          </w:tcPr>
          <w:p w14:paraId="5F7D28DA" w14:textId="4452CC03" w:rsidR="00D91368" w:rsidRPr="00E0593F" w:rsidRDefault="000222AC" w:rsidP="00D91368">
            <w:pPr>
              <w:contextualSpacing/>
              <w:jc w:val="both"/>
              <w:rPr>
                <w:rFonts w:ascii="Trebuchet MS" w:hAnsi="Trebuchet MS"/>
                <w:i/>
                <w:sz w:val="20"/>
                <w:lang w:val="ro-RO"/>
              </w:rPr>
            </w:pPr>
            <w:r w:rsidRPr="00E0593F">
              <w:rPr>
                <w:rFonts w:ascii="Trebuchet MS" w:hAnsi="Trebuchet MS"/>
                <w:b/>
                <w:sz w:val="20"/>
                <w:lang w:val="ro-RO"/>
              </w:rPr>
              <w:t>1.</w:t>
            </w:r>
            <w:r w:rsidR="00D91368" w:rsidRPr="00E0593F">
              <w:rPr>
                <w:rFonts w:ascii="Trebuchet MS" w:hAnsi="Trebuchet MS"/>
                <w:b/>
                <w:sz w:val="20"/>
                <w:lang w:val="ro-RO"/>
              </w:rPr>
              <w:t>10</w:t>
            </w:r>
            <w:r w:rsidRPr="00E0593F">
              <w:rPr>
                <w:rFonts w:ascii="Trebuchet MS" w:hAnsi="Trebuchet MS"/>
                <w:sz w:val="20"/>
                <w:lang w:val="ro-RO"/>
              </w:rPr>
              <w:t xml:space="preserve"> </w:t>
            </w:r>
            <w:r w:rsidR="00D91368" w:rsidRPr="00E0593F">
              <w:rPr>
                <w:rFonts w:ascii="Trebuchet MS" w:hAnsi="Trebuchet MS"/>
                <w:sz w:val="20"/>
                <w:lang w:val="ro-RO"/>
              </w:rPr>
              <w:t>Monumentele istorice pentru care se propune dezvoltarea de conținut digital sunt</w:t>
            </w:r>
            <w:r w:rsidR="00D91368" w:rsidRPr="00E0593F">
              <w:rPr>
                <w:rFonts w:ascii="Trebuchet MS" w:hAnsi="Trebuchet MS"/>
                <w:i/>
                <w:sz w:val="20"/>
                <w:lang w:val="ro-RO"/>
              </w:rPr>
              <w:t xml:space="preserve"> </w:t>
            </w:r>
            <w:r w:rsidR="00D91368" w:rsidRPr="00E0593F">
              <w:rPr>
                <w:rFonts w:ascii="Trebuchet MS" w:hAnsi="Trebuchet MS"/>
                <w:sz w:val="20"/>
                <w:lang w:val="ro-RO"/>
              </w:rPr>
              <w:t xml:space="preserve">incluse pe lista patrimoniului cultural mondial (Hotărârea Guvernului nr.493/2004 pentru aprobarea Metodologiei privind monitorizarea monumentelor istorice înscrise în Lista patrimoniului mondial, </w:t>
            </w:r>
            <w:r w:rsidR="00D91368" w:rsidRPr="00E0593F">
              <w:rPr>
                <w:rFonts w:ascii="Trebuchet MS" w:hAnsi="Trebuchet MS"/>
                <w:sz w:val="20"/>
                <w:lang w:val="ro-RO"/>
              </w:rPr>
              <w:lastRenderedPageBreak/>
              <w:t>anexa A), lista patrimoniului cultural național sau lista patrimoniului cultural local din mediul urban și rural (Ordinul ministrului aflat în vigoare la data depunerii cererii de finanțare privind clasarea ca obiectiv de patrimoniu/monument istoric emis de Ministerul Culturii)</w:t>
            </w:r>
          </w:p>
          <w:p w14:paraId="2399E36D" w14:textId="23976764" w:rsidR="000222AC" w:rsidRPr="00E0593F" w:rsidRDefault="000222AC" w:rsidP="002E1052">
            <w:pPr>
              <w:contextualSpacing/>
              <w:jc w:val="both"/>
              <w:rPr>
                <w:rFonts w:ascii="Trebuchet MS" w:hAnsi="Trebuchet MS"/>
                <w:sz w:val="20"/>
                <w:lang w:val="ro-RO"/>
              </w:rPr>
            </w:pPr>
            <w:r w:rsidRPr="00E0593F">
              <w:rPr>
                <w:rFonts w:ascii="Trebuchet MS" w:hAnsi="Trebuchet MS"/>
                <w:i/>
                <w:sz w:val="20"/>
                <w:lang w:val="ro-RO"/>
              </w:rPr>
              <w:t xml:space="preserve">(se verifică cu Declarația Unică, punctul A, cerința </w:t>
            </w:r>
            <w:r w:rsidR="00D91368" w:rsidRPr="00E0593F">
              <w:rPr>
                <w:rFonts w:ascii="Trebuchet MS" w:hAnsi="Trebuchet MS"/>
                <w:i/>
                <w:sz w:val="20"/>
                <w:lang w:val="ro-RO"/>
              </w:rPr>
              <w:t xml:space="preserve">10  și cu CF, secțiunea </w:t>
            </w:r>
            <w:r w:rsidR="00B57A1C" w:rsidRPr="00E0593F">
              <w:rPr>
                <w:rFonts w:ascii="Trebuchet MS" w:hAnsi="Trebuchet MS"/>
                <w:i/>
                <w:sz w:val="20"/>
                <w:lang w:val="ro-RO"/>
              </w:rPr>
              <w:t>Descrierea investiției</w:t>
            </w:r>
            <w:r w:rsidR="005B14CC" w:rsidRPr="00E0593F">
              <w:rPr>
                <w:rFonts w:ascii="Trebuchet MS" w:hAnsi="Trebuchet MS"/>
                <w:i/>
                <w:sz w:val="20"/>
                <w:lang w:val="ro-RO"/>
              </w:rPr>
              <w:t xml:space="preserve"> și Metodologia de selecție a monumentelor istorice</w:t>
            </w:r>
            <w:r w:rsidR="00D91368" w:rsidRPr="00E0593F">
              <w:rPr>
                <w:rFonts w:ascii="Trebuchet MS" w:hAnsi="Trebuchet MS"/>
                <w:i/>
                <w:sz w:val="20"/>
                <w:lang w:val="ro-RO"/>
              </w:rPr>
              <w:t xml:space="preserve">) </w:t>
            </w:r>
            <w:r w:rsidRPr="00E0593F">
              <w:rPr>
                <w:rFonts w:ascii="Trebuchet MS" w:hAnsi="Trebuchet MS"/>
                <w:i/>
                <w:sz w:val="20"/>
                <w:lang w:val="ro-RO"/>
              </w:rPr>
              <w:t xml:space="preserve"> </w:t>
            </w:r>
          </w:p>
        </w:tc>
        <w:tc>
          <w:tcPr>
            <w:tcW w:w="732" w:type="dxa"/>
          </w:tcPr>
          <w:p w14:paraId="61B69CB2" w14:textId="77777777" w:rsidR="000222AC" w:rsidRPr="00E62C2F" w:rsidRDefault="000222AC" w:rsidP="000222AC">
            <w:pPr>
              <w:ind w:left="720"/>
              <w:contextualSpacing/>
              <w:rPr>
                <w:rFonts w:ascii="Trebuchet MS" w:hAnsi="Trebuchet MS"/>
                <w:sz w:val="20"/>
                <w:lang w:val="ro-RO"/>
              </w:rPr>
            </w:pPr>
          </w:p>
        </w:tc>
        <w:tc>
          <w:tcPr>
            <w:tcW w:w="738" w:type="dxa"/>
          </w:tcPr>
          <w:p w14:paraId="35A6392C" w14:textId="77777777" w:rsidR="000222AC" w:rsidRPr="00E62C2F" w:rsidRDefault="000222AC" w:rsidP="000222AC">
            <w:pPr>
              <w:ind w:left="720"/>
              <w:contextualSpacing/>
              <w:rPr>
                <w:rFonts w:ascii="Trebuchet MS" w:hAnsi="Trebuchet MS"/>
                <w:sz w:val="20"/>
                <w:lang w:val="ro-RO"/>
              </w:rPr>
            </w:pPr>
          </w:p>
        </w:tc>
        <w:tc>
          <w:tcPr>
            <w:tcW w:w="2762" w:type="dxa"/>
          </w:tcPr>
          <w:p w14:paraId="44EC2506" w14:textId="77777777" w:rsidR="000222AC" w:rsidRPr="00E62C2F" w:rsidRDefault="000222AC" w:rsidP="000222AC">
            <w:pPr>
              <w:ind w:left="720"/>
              <w:contextualSpacing/>
              <w:rPr>
                <w:rFonts w:ascii="Trebuchet MS" w:hAnsi="Trebuchet MS"/>
                <w:sz w:val="20"/>
                <w:lang w:val="ro-RO"/>
              </w:rPr>
            </w:pPr>
          </w:p>
        </w:tc>
      </w:tr>
      <w:tr w:rsidR="000222AC" w:rsidRPr="00E62C2F" w14:paraId="4C2C974F" w14:textId="77777777" w:rsidTr="00F57373">
        <w:trPr>
          <w:trHeight w:val="440"/>
        </w:trPr>
        <w:tc>
          <w:tcPr>
            <w:tcW w:w="4784" w:type="dxa"/>
          </w:tcPr>
          <w:p w14:paraId="2997B7AA" w14:textId="6A3CCDFF" w:rsidR="00D91368" w:rsidRPr="00E0593F" w:rsidRDefault="00D91368" w:rsidP="002E1052">
            <w:pPr>
              <w:ind w:firstLine="63"/>
              <w:contextualSpacing/>
              <w:jc w:val="both"/>
              <w:rPr>
                <w:rFonts w:ascii="Trebuchet MS" w:hAnsi="Trebuchet MS"/>
                <w:sz w:val="20"/>
                <w:lang w:val="ro-RO"/>
              </w:rPr>
            </w:pPr>
            <w:r w:rsidRPr="00E0593F">
              <w:rPr>
                <w:rFonts w:ascii="Trebuchet MS" w:hAnsi="Trebuchet MS"/>
                <w:b/>
                <w:sz w:val="20"/>
                <w:lang w:val="ro-RO"/>
              </w:rPr>
              <w:t>1.11</w:t>
            </w:r>
            <w:r w:rsidRPr="00E0593F">
              <w:rPr>
                <w:rFonts w:ascii="Trebuchet MS" w:hAnsi="Trebuchet MS"/>
                <w:sz w:val="20"/>
                <w:lang w:val="ro-RO"/>
              </w:rPr>
              <w:t xml:space="preserve"> </w:t>
            </w:r>
            <w:r w:rsidR="000222AC" w:rsidRPr="00E0593F" w:rsidDel="00E979BA">
              <w:rPr>
                <w:rFonts w:ascii="Trebuchet MS" w:hAnsi="Trebuchet MS"/>
                <w:sz w:val="20"/>
                <w:lang w:val="ro-RO"/>
              </w:rPr>
              <w:t xml:space="preserve"> </w:t>
            </w:r>
            <w:r w:rsidRPr="00E0593F">
              <w:rPr>
                <w:rFonts w:ascii="Trebuchet MS" w:hAnsi="Trebuchet MS" w:cs="Arial"/>
                <w:sz w:val="20"/>
                <w:lang w:val="ro-RO"/>
              </w:rPr>
              <w:t xml:space="preserve">Monumentele istorice selectate, indiferent de codificare (monument, ansamblu sau sit) se vor analiza în proiect în totalitate, conform codului și </w:t>
            </w:r>
            <w:bookmarkStart w:id="2" w:name="_Hlk163553201"/>
            <w:r w:rsidRPr="00E0593F">
              <w:rPr>
                <w:rFonts w:ascii="Trebuchet MS" w:hAnsi="Trebuchet MS" w:cs="Arial"/>
                <w:sz w:val="20"/>
                <w:lang w:val="ro-RO"/>
              </w:rPr>
              <w:t xml:space="preserve">sub-codurilor (dacă este cazul) </w:t>
            </w:r>
            <w:bookmarkEnd w:id="2"/>
            <w:r w:rsidRPr="00E0593F">
              <w:rPr>
                <w:rFonts w:ascii="Trebuchet MS" w:hAnsi="Trebuchet MS" w:cs="Arial"/>
                <w:sz w:val="20"/>
                <w:lang w:val="ro-RO"/>
              </w:rPr>
              <w:t xml:space="preserve">din Lista monumentelor istorice </w:t>
            </w:r>
          </w:p>
          <w:p w14:paraId="7430664A" w14:textId="6D3563C6" w:rsidR="000222AC" w:rsidRPr="00E0593F" w:rsidRDefault="000222AC" w:rsidP="000222AC">
            <w:pPr>
              <w:contextualSpacing/>
              <w:jc w:val="both"/>
              <w:rPr>
                <w:rFonts w:ascii="Trebuchet MS" w:hAnsi="Trebuchet MS"/>
                <w:sz w:val="20"/>
                <w:lang w:val="ro-RO"/>
              </w:rPr>
            </w:pPr>
            <w:r w:rsidRPr="00E0593F">
              <w:rPr>
                <w:rFonts w:ascii="Trebuchet MS" w:hAnsi="Trebuchet MS"/>
                <w:i/>
                <w:sz w:val="20"/>
                <w:lang w:val="ro-RO"/>
              </w:rPr>
              <w:t>(se verifică cu Declarația Unică, punctul A, cerința 1</w:t>
            </w:r>
            <w:r w:rsidR="00D91368" w:rsidRPr="00E0593F">
              <w:rPr>
                <w:rFonts w:ascii="Trebuchet MS" w:hAnsi="Trebuchet MS"/>
                <w:i/>
                <w:sz w:val="20"/>
                <w:lang w:val="ro-RO"/>
              </w:rPr>
              <w:t>1</w:t>
            </w:r>
            <w:r w:rsidR="005A3B1F" w:rsidRPr="00E0593F">
              <w:rPr>
                <w:rFonts w:ascii="Trebuchet MS" w:hAnsi="Trebuchet MS"/>
                <w:i/>
                <w:sz w:val="20"/>
                <w:lang w:val="ro-RO"/>
              </w:rPr>
              <w:t>,</w:t>
            </w:r>
            <w:r w:rsidRPr="00E0593F">
              <w:rPr>
                <w:rFonts w:ascii="Trebuchet MS" w:hAnsi="Trebuchet MS"/>
                <w:i/>
                <w:sz w:val="20"/>
                <w:lang w:val="ro-RO"/>
              </w:rPr>
              <w:t xml:space="preserve"> cu CF, secțiunea </w:t>
            </w:r>
            <w:r w:rsidR="00B57A1C" w:rsidRPr="00E0593F">
              <w:rPr>
                <w:rFonts w:ascii="Trebuchet MS" w:hAnsi="Trebuchet MS"/>
                <w:i/>
                <w:sz w:val="20"/>
                <w:lang w:val="ro-RO"/>
              </w:rPr>
              <w:t>Descrierea investiției</w:t>
            </w:r>
            <w:r w:rsidR="005A3B1F" w:rsidRPr="00E0593F">
              <w:rPr>
                <w:rFonts w:ascii="Trebuchet MS" w:hAnsi="Trebuchet MS"/>
                <w:i/>
                <w:sz w:val="20"/>
                <w:lang w:val="ro-RO"/>
              </w:rPr>
              <w:t xml:space="preserve"> și Metodologia de selecție a monumentelor istorice</w:t>
            </w:r>
            <w:r w:rsidRPr="00E0593F">
              <w:rPr>
                <w:rFonts w:ascii="Trebuchet MS" w:hAnsi="Trebuchet MS"/>
                <w:i/>
                <w:sz w:val="20"/>
                <w:lang w:val="ro-RO"/>
              </w:rPr>
              <w:t>)</w:t>
            </w:r>
          </w:p>
        </w:tc>
        <w:tc>
          <w:tcPr>
            <w:tcW w:w="732" w:type="dxa"/>
          </w:tcPr>
          <w:p w14:paraId="7FD1283B" w14:textId="77777777" w:rsidR="000222AC" w:rsidRPr="00E62C2F" w:rsidRDefault="000222AC" w:rsidP="000222AC">
            <w:pPr>
              <w:ind w:left="720"/>
              <w:contextualSpacing/>
              <w:rPr>
                <w:rFonts w:ascii="Trebuchet MS" w:hAnsi="Trebuchet MS"/>
                <w:sz w:val="20"/>
                <w:lang w:val="ro-RO"/>
              </w:rPr>
            </w:pPr>
          </w:p>
        </w:tc>
        <w:tc>
          <w:tcPr>
            <w:tcW w:w="738" w:type="dxa"/>
          </w:tcPr>
          <w:p w14:paraId="1601494F" w14:textId="77777777" w:rsidR="000222AC" w:rsidRPr="00E62C2F" w:rsidRDefault="000222AC" w:rsidP="000222AC">
            <w:pPr>
              <w:ind w:left="720"/>
              <w:contextualSpacing/>
              <w:rPr>
                <w:rFonts w:ascii="Trebuchet MS" w:hAnsi="Trebuchet MS"/>
                <w:sz w:val="20"/>
                <w:lang w:val="ro-RO"/>
              </w:rPr>
            </w:pPr>
          </w:p>
        </w:tc>
        <w:tc>
          <w:tcPr>
            <w:tcW w:w="2762" w:type="dxa"/>
          </w:tcPr>
          <w:p w14:paraId="4A662880" w14:textId="77777777" w:rsidR="000222AC" w:rsidRPr="00E62C2F" w:rsidRDefault="000222AC" w:rsidP="000222AC">
            <w:pPr>
              <w:ind w:left="720"/>
              <w:contextualSpacing/>
              <w:rPr>
                <w:rFonts w:ascii="Trebuchet MS" w:hAnsi="Trebuchet MS"/>
                <w:sz w:val="20"/>
                <w:lang w:val="ro-RO"/>
              </w:rPr>
            </w:pPr>
          </w:p>
        </w:tc>
      </w:tr>
      <w:tr w:rsidR="00D91368" w:rsidRPr="00E62C2F" w14:paraId="4CA6827B" w14:textId="77777777" w:rsidTr="00F57373">
        <w:trPr>
          <w:trHeight w:val="440"/>
        </w:trPr>
        <w:tc>
          <w:tcPr>
            <w:tcW w:w="4784" w:type="dxa"/>
          </w:tcPr>
          <w:p w14:paraId="5E735BB7" w14:textId="77777777" w:rsidR="00D91368" w:rsidRPr="00E0593F" w:rsidRDefault="00D91368" w:rsidP="00D91368">
            <w:pPr>
              <w:ind w:firstLine="63"/>
              <w:contextualSpacing/>
              <w:jc w:val="both"/>
              <w:rPr>
                <w:rFonts w:ascii="Trebuchet MS" w:hAnsi="Trebuchet MS"/>
                <w:sz w:val="20"/>
                <w:lang w:val="ro-RO"/>
              </w:rPr>
            </w:pPr>
            <w:r w:rsidRPr="00E0593F">
              <w:rPr>
                <w:rFonts w:ascii="Trebuchet MS" w:hAnsi="Trebuchet MS"/>
                <w:b/>
                <w:sz w:val="20"/>
              </w:rPr>
              <w:t>1.12</w:t>
            </w:r>
            <w:r w:rsidRPr="00E0593F">
              <w:rPr>
                <w:rFonts w:ascii="Trebuchet MS" w:hAnsi="Trebuchet MS"/>
                <w:sz w:val="20"/>
              </w:rPr>
              <w:t xml:space="preserve"> </w:t>
            </w:r>
            <w:bookmarkStart w:id="3" w:name="_Hlk163553291"/>
            <w:r w:rsidRPr="00E0593F">
              <w:rPr>
                <w:rFonts w:ascii="Trebuchet MS" w:hAnsi="Trebuchet MS"/>
                <w:sz w:val="20"/>
                <w:lang w:val="ro-RO"/>
              </w:rPr>
              <w:t>Solicitantul nu a mai beneficiat de finanțare publică în ultimii 5 ani pentru monumentele istorice pentru care se propune dezvoltarea de conținut digital, cu excepția monumentelor istorice care sunt digitizate de la 2D la 3D</w:t>
            </w:r>
            <w:bookmarkEnd w:id="3"/>
          </w:p>
          <w:p w14:paraId="7C987AE4" w14:textId="6A615FF0" w:rsidR="00372112" w:rsidRPr="00E0593F" w:rsidRDefault="00372112" w:rsidP="002E1052">
            <w:pPr>
              <w:contextualSpacing/>
              <w:jc w:val="both"/>
              <w:rPr>
                <w:rFonts w:ascii="Trebuchet MS" w:hAnsi="Trebuchet MS"/>
                <w:sz w:val="20"/>
              </w:rPr>
            </w:pPr>
            <w:r w:rsidRPr="00E0593F">
              <w:rPr>
                <w:rFonts w:ascii="Trebuchet MS" w:hAnsi="Trebuchet MS"/>
                <w:i/>
                <w:sz w:val="20"/>
                <w:lang w:val="ro-RO"/>
              </w:rPr>
              <w:t>(se verifică cu Declarația Unică, punctul A, cerința 12</w:t>
            </w:r>
            <w:r w:rsidR="005A3B1F" w:rsidRPr="00E0593F">
              <w:rPr>
                <w:rFonts w:ascii="Trebuchet MS" w:hAnsi="Trebuchet MS"/>
                <w:i/>
                <w:sz w:val="20"/>
                <w:lang w:val="ro-RO"/>
              </w:rPr>
              <w:t>,</w:t>
            </w:r>
            <w:r w:rsidRPr="00E0593F">
              <w:rPr>
                <w:rFonts w:ascii="Trebuchet MS" w:hAnsi="Trebuchet MS"/>
                <w:i/>
                <w:sz w:val="20"/>
                <w:lang w:val="ro-RO"/>
              </w:rPr>
              <w:t xml:space="preserve"> cu CF, secțiunea </w:t>
            </w:r>
            <w:r w:rsidR="00B57A1C" w:rsidRPr="00E0593F">
              <w:rPr>
                <w:rFonts w:ascii="Trebuchet MS" w:hAnsi="Trebuchet MS"/>
                <w:i/>
                <w:sz w:val="20"/>
                <w:lang w:val="ro-RO"/>
              </w:rPr>
              <w:t>Descrierea investiției</w:t>
            </w:r>
            <w:r w:rsidRPr="00E0593F">
              <w:rPr>
                <w:rFonts w:ascii="Trebuchet MS" w:hAnsi="Trebuchet MS"/>
                <w:i/>
                <w:sz w:val="20"/>
                <w:lang w:val="ro-RO"/>
              </w:rPr>
              <w:t>)</w:t>
            </w:r>
          </w:p>
        </w:tc>
        <w:tc>
          <w:tcPr>
            <w:tcW w:w="732" w:type="dxa"/>
          </w:tcPr>
          <w:p w14:paraId="00AF7159" w14:textId="77777777" w:rsidR="00D91368" w:rsidRPr="00E62C2F" w:rsidRDefault="00D91368" w:rsidP="000222AC">
            <w:pPr>
              <w:ind w:left="720"/>
              <w:contextualSpacing/>
              <w:rPr>
                <w:rFonts w:ascii="Trebuchet MS" w:hAnsi="Trebuchet MS"/>
                <w:sz w:val="20"/>
              </w:rPr>
            </w:pPr>
          </w:p>
        </w:tc>
        <w:tc>
          <w:tcPr>
            <w:tcW w:w="738" w:type="dxa"/>
          </w:tcPr>
          <w:p w14:paraId="659C01D3" w14:textId="77777777" w:rsidR="00D91368" w:rsidRPr="00E62C2F" w:rsidRDefault="00D91368" w:rsidP="000222AC">
            <w:pPr>
              <w:ind w:left="720"/>
              <w:contextualSpacing/>
              <w:rPr>
                <w:rFonts w:ascii="Trebuchet MS" w:hAnsi="Trebuchet MS"/>
                <w:sz w:val="20"/>
              </w:rPr>
            </w:pPr>
          </w:p>
        </w:tc>
        <w:tc>
          <w:tcPr>
            <w:tcW w:w="2762" w:type="dxa"/>
          </w:tcPr>
          <w:p w14:paraId="2CFEF916" w14:textId="77777777" w:rsidR="00D91368" w:rsidRPr="00E62C2F" w:rsidRDefault="00D91368" w:rsidP="000222AC">
            <w:pPr>
              <w:ind w:left="720"/>
              <w:contextualSpacing/>
              <w:rPr>
                <w:rFonts w:ascii="Trebuchet MS" w:hAnsi="Trebuchet MS"/>
                <w:sz w:val="20"/>
              </w:rPr>
            </w:pPr>
          </w:p>
        </w:tc>
      </w:tr>
      <w:tr w:rsidR="00F57373" w:rsidRPr="00625B90" w14:paraId="202AD061" w14:textId="77777777" w:rsidTr="00884126">
        <w:tc>
          <w:tcPr>
            <w:tcW w:w="4784" w:type="dxa"/>
            <w:tcBorders>
              <w:top w:val="single" w:sz="4" w:space="0" w:color="auto"/>
              <w:left w:val="single" w:sz="4" w:space="0" w:color="auto"/>
              <w:bottom w:val="single" w:sz="4" w:space="0" w:color="auto"/>
              <w:right w:val="single" w:sz="4" w:space="0" w:color="auto"/>
            </w:tcBorders>
            <w:shd w:val="clear" w:color="auto" w:fill="7030A0"/>
          </w:tcPr>
          <w:p w14:paraId="5228FAD7" w14:textId="6E8FA23D" w:rsidR="00F57373" w:rsidRPr="00A56328" w:rsidRDefault="00F57373" w:rsidP="00F57373">
            <w:pPr>
              <w:numPr>
                <w:ilvl w:val="0"/>
                <w:numId w:val="8"/>
              </w:numPr>
              <w:contextualSpacing/>
              <w:rPr>
                <w:rFonts w:ascii="Trebuchet MS" w:hAnsi="Trebuchet MS"/>
                <w:b/>
                <w:szCs w:val="22"/>
                <w:lang w:val="ro-RO"/>
              </w:rPr>
            </w:pPr>
            <w:r w:rsidRPr="00A56328">
              <w:rPr>
                <w:rFonts w:ascii="Trebuchet MS" w:hAnsi="Trebuchet MS"/>
                <w:b/>
                <w:color w:val="FFFFFF" w:themeColor="background1"/>
                <w:szCs w:val="22"/>
                <w:lang w:val="ro-RO"/>
              </w:rPr>
              <w:t>Verificarea documentației de contractare</w:t>
            </w:r>
          </w:p>
        </w:tc>
        <w:tc>
          <w:tcPr>
            <w:tcW w:w="732" w:type="dxa"/>
            <w:tcBorders>
              <w:top w:val="single" w:sz="4" w:space="0" w:color="auto"/>
              <w:left w:val="single" w:sz="4" w:space="0" w:color="auto"/>
              <w:bottom w:val="single" w:sz="4" w:space="0" w:color="auto"/>
              <w:right w:val="single" w:sz="4" w:space="0" w:color="auto"/>
            </w:tcBorders>
            <w:shd w:val="clear" w:color="auto" w:fill="7030A0"/>
          </w:tcPr>
          <w:p w14:paraId="092BF029" w14:textId="77777777" w:rsidR="00F57373" w:rsidRPr="00A56328" w:rsidRDefault="00F57373" w:rsidP="00884126">
            <w:pPr>
              <w:ind w:left="-14"/>
              <w:contextualSpacing/>
              <w:jc w:val="center"/>
              <w:rPr>
                <w:rFonts w:ascii="Trebuchet MS" w:hAnsi="Trebuchet MS"/>
                <w:b/>
                <w:color w:val="FFFFFF" w:themeColor="background1"/>
                <w:szCs w:val="22"/>
                <w:lang w:val="ro-RO"/>
              </w:rPr>
            </w:pPr>
            <w:r w:rsidRPr="00A56328">
              <w:rPr>
                <w:rFonts w:ascii="Trebuchet MS" w:hAnsi="Trebuchet MS"/>
                <w:b/>
                <w:color w:val="FFFFFF" w:themeColor="background1"/>
                <w:szCs w:val="22"/>
                <w:lang w:val="ro-RO"/>
              </w:rPr>
              <w:t>DA</w:t>
            </w:r>
          </w:p>
        </w:tc>
        <w:tc>
          <w:tcPr>
            <w:tcW w:w="738" w:type="dxa"/>
            <w:tcBorders>
              <w:top w:val="single" w:sz="4" w:space="0" w:color="auto"/>
              <w:left w:val="single" w:sz="4" w:space="0" w:color="auto"/>
              <w:bottom w:val="single" w:sz="4" w:space="0" w:color="auto"/>
              <w:right w:val="single" w:sz="4" w:space="0" w:color="auto"/>
            </w:tcBorders>
            <w:shd w:val="clear" w:color="auto" w:fill="7030A0"/>
          </w:tcPr>
          <w:p w14:paraId="75A91781" w14:textId="77777777" w:rsidR="00F57373" w:rsidRPr="00A56328" w:rsidRDefault="00F57373" w:rsidP="00884126">
            <w:pPr>
              <w:contextualSpacing/>
              <w:rPr>
                <w:rFonts w:ascii="Trebuchet MS" w:hAnsi="Trebuchet MS"/>
                <w:b/>
                <w:color w:val="FFFFFF" w:themeColor="background1"/>
                <w:szCs w:val="22"/>
                <w:lang w:val="ro-RO"/>
              </w:rPr>
            </w:pPr>
            <w:r w:rsidRPr="00A56328">
              <w:rPr>
                <w:rFonts w:ascii="Trebuchet MS" w:hAnsi="Trebuchet MS"/>
                <w:b/>
                <w:color w:val="FFFFFF" w:themeColor="background1"/>
                <w:szCs w:val="22"/>
                <w:lang w:val="ro-RO"/>
              </w:rPr>
              <w:t>NU</w:t>
            </w:r>
          </w:p>
        </w:tc>
        <w:tc>
          <w:tcPr>
            <w:tcW w:w="2762" w:type="dxa"/>
            <w:tcBorders>
              <w:top w:val="single" w:sz="4" w:space="0" w:color="auto"/>
              <w:left w:val="single" w:sz="4" w:space="0" w:color="auto"/>
              <w:bottom w:val="single" w:sz="4" w:space="0" w:color="auto"/>
              <w:right w:val="single" w:sz="4" w:space="0" w:color="auto"/>
            </w:tcBorders>
            <w:shd w:val="clear" w:color="auto" w:fill="7030A0"/>
          </w:tcPr>
          <w:p w14:paraId="72F79C0F" w14:textId="77777777" w:rsidR="00F57373" w:rsidRPr="00A56328" w:rsidRDefault="00F57373" w:rsidP="00884126">
            <w:pPr>
              <w:contextualSpacing/>
              <w:rPr>
                <w:rFonts w:ascii="Trebuchet MS" w:hAnsi="Trebuchet MS"/>
                <w:b/>
                <w:color w:val="FFFFFF" w:themeColor="background1"/>
                <w:szCs w:val="22"/>
                <w:lang w:val="ro-RO"/>
              </w:rPr>
            </w:pPr>
            <w:r w:rsidRPr="00A56328">
              <w:rPr>
                <w:rFonts w:ascii="Trebuchet MS" w:hAnsi="Trebuchet MS"/>
                <w:b/>
                <w:color w:val="FFFFFF" w:themeColor="background1"/>
                <w:szCs w:val="22"/>
                <w:lang w:val="ro-RO"/>
              </w:rPr>
              <w:t>Observații/Clarificări</w:t>
            </w:r>
          </w:p>
        </w:tc>
      </w:tr>
      <w:tr w:rsidR="00F57373" w:rsidRPr="00E62C2F" w14:paraId="73716098" w14:textId="77777777" w:rsidTr="008616BB">
        <w:trPr>
          <w:trHeight w:val="341"/>
        </w:trPr>
        <w:tc>
          <w:tcPr>
            <w:tcW w:w="4784" w:type="dxa"/>
          </w:tcPr>
          <w:p w14:paraId="64149416" w14:textId="448C16C6" w:rsidR="00F57373" w:rsidRPr="008616BB" w:rsidRDefault="00F57373" w:rsidP="008616BB">
            <w:pPr>
              <w:pStyle w:val="ListParagraph"/>
              <w:numPr>
                <w:ilvl w:val="0"/>
                <w:numId w:val="19"/>
              </w:numPr>
              <w:jc w:val="both"/>
              <w:rPr>
                <w:rFonts w:ascii="Trebuchet MS" w:hAnsi="Trebuchet MS"/>
                <w:sz w:val="20"/>
              </w:rPr>
            </w:pPr>
            <w:r w:rsidRPr="008616BB">
              <w:rPr>
                <w:rFonts w:ascii="Trebuchet MS" w:hAnsi="Trebuchet MS" w:cstheme="minorHAnsi"/>
                <w:b/>
                <w:sz w:val="20"/>
                <w:lang w:val="ro-RO"/>
              </w:rPr>
              <w:t>Secțiuni și anexe</w:t>
            </w:r>
          </w:p>
        </w:tc>
        <w:tc>
          <w:tcPr>
            <w:tcW w:w="732" w:type="dxa"/>
          </w:tcPr>
          <w:p w14:paraId="048205DC" w14:textId="77777777" w:rsidR="00F57373" w:rsidRPr="00E62C2F" w:rsidRDefault="00F57373" w:rsidP="00F57373">
            <w:pPr>
              <w:ind w:left="720"/>
              <w:contextualSpacing/>
              <w:rPr>
                <w:rFonts w:ascii="Trebuchet MS" w:hAnsi="Trebuchet MS"/>
                <w:sz w:val="20"/>
              </w:rPr>
            </w:pPr>
          </w:p>
        </w:tc>
        <w:tc>
          <w:tcPr>
            <w:tcW w:w="738" w:type="dxa"/>
          </w:tcPr>
          <w:p w14:paraId="0B2771B0" w14:textId="77777777" w:rsidR="00F57373" w:rsidRPr="00E62C2F" w:rsidRDefault="00F57373" w:rsidP="00F57373">
            <w:pPr>
              <w:ind w:left="720"/>
              <w:contextualSpacing/>
              <w:rPr>
                <w:rFonts w:ascii="Trebuchet MS" w:hAnsi="Trebuchet MS"/>
                <w:sz w:val="20"/>
              </w:rPr>
            </w:pPr>
          </w:p>
        </w:tc>
        <w:tc>
          <w:tcPr>
            <w:tcW w:w="2762" w:type="dxa"/>
          </w:tcPr>
          <w:p w14:paraId="03411939" w14:textId="77777777" w:rsidR="00F57373" w:rsidRPr="00E62C2F" w:rsidRDefault="00F57373" w:rsidP="00F57373">
            <w:pPr>
              <w:ind w:left="720"/>
              <w:contextualSpacing/>
              <w:rPr>
                <w:rFonts w:ascii="Trebuchet MS" w:hAnsi="Trebuchet MS"/>
                <w:sz w:val="20"/>
              </w:rPr>
            </w:pPr>
          </w:p>
        </w:tc>
      </w:tr>
      <w:tr w:rsidR="00F57373" w:rsidRPr="00E62C2F" w14:paraId="5D0BAB69" w14:textId="77777777" w:rsidTr="00F57373">
        <w:trPr>
          <w:trHeight w:val="440"/>
        </w:trPr>
        <w:tc>
          <w:tcPr>
            <w:tcW w:w="4784" w:type="dxa"/>
          </w:tcPr>
          <w:p w14:paraId="03537206" w14:textId="4BFCAF56" w:rsidR="00F57373" w:rsidRDefault="00F57373" w:rsidP="00F57373">
            <w:pPr>
              <w:ind w:firstLine="63"/>
              <w:contextualSpacing/>
              <w:jc w:val="both"/>
              <w:rPr>
                <w:rFonts w:ascii="Trebuchet MS" w:hAnsi="Trebuchet MS"/>
                <w:sz w:val="20"/>
              </w:rPr>
            </w:pPr>
            <w:r w:rsidRPr="002E1052">
              <w:rPr>
                <w:rFonts w:ascii="Trebuchet MS" w:hAnsi="Trebuchet MS" w:cstheme="minorHAnsi"/>
                <w:b/>
                <w:sz w:val="20"/>
                <w:lang w:val="ro-RO"/>
              </w:rPr>
              <w:t>1.1</w:t>
            </w:r>
            <w:r w:rsidRPr="00E62C2F">
              <w:rPr>
                <w:rFonts w:ascii="Trebuchet MS" w:hAnsi="Trebuchet MS" w:cstheme="minorHAnsi"/>
                <w:sz w:val="20"/>
                <w:lang w:val="ro-RO"/>
              </w:rPr>
              <w:t xml:space="preserve"> </w:t>
            </w:r>
            <w:r>
              <w:rPr>
                <w:rFonts w:ascii="Trebuchet MS" w:hAnsi="Trebuchet MS" w:cstheme="minorHAnsi"/>
                <w:sz w:val="20"/>
                <w:lang w:val="ro-RO"/>
              </w:rPr>
              <w:t>Cererea de finanțare este c</w:t>
            </w:r>
            <w:r w:rsidRPr="00E62C2F">
              <w:rPr>
                <w:rFonts w:ascii="Trebuchet MS" w:hAnsi="Trebuchet MS" w:cstheme="minorHAnsi"/>
                <w:sz w:val="20"/>
                <w:lang w:val="ro-RO"/>
              </w:rPr>
              <w:t>ompleta</w:t>
            </w:r>
            <w:r>
              <w:rPr>
                <w:rFonts w:ascii="Trebuchet MS" w:hAnsi="Trebuchet MS" w:cstheme="minorHAnsi"/>
                <w:sz w:val="20"/>
                <w:lang w:val="ro-RO"/>
              </w:rPr>
              <w:t>tă</w:t>
            </w:r>
            <w:r w:rsidRPr="00E62C2F">
              <w:rPr>
                <w:rFonts w:ascii="Trebuchet MS" w:hAnsi="Trebuchet MS" w:cstheme="minorHAnsi"/>
                <w:sz w:val="20"/>
                <w:lang w:val="ro-RO"/>
              </w:rPr>
              <w:t xml:space="preserve"> </w:t>
            </w:r>
            <w:r>
              <w:rPr>
                <w:rFonts w:ascii="Trebuchet MS" w:hAnsi="Trebuchet MS" w:cstheme="minorHAnsi"/>
                <w:sz w:val="20"/>
                <w:lang w:val="ro-RO"/>
              </w:rPr>
              <w:t xml:space="preserve">în </w:t>
            </w:r>
            <w:r w:rsidRPr="00E62C2F">
              <w:rPr>
                <w:rFonts w:ascii="Trebuchet MS" w:hAnsi="Trebuchet MS" w:cstheme="minorHAnsi"/>
                <w:sz w:val="20"/>
                <w:lang w:val="ro-RO"/>
              </w:rPr>
              <w:t>toate secțiunile aplicabile</w:t>
            </w:r>
            <w:r>
              <w:rPr>
                <w:rFonts w:ascii="Trebuchet MS" w:hAnsi="Trebuchet MS" w:cstheme="minorHAnsi"/>
                <w:sz w:val="20"/>
                <w:lang w:val="ro-RO"/>
              </w:rPr>
              <w:t xml:space="preserve"> - </w:t>
            </w:r>
            <w:r w:rsidRPr="00E62C2F">
              <w:rPr>
                <w:rFonts w:ascii="Trebuchet MS" w:hAnsi="Trebuchet MS" w:cstheme="minorHAnsi"/>
                <w:sz w:val="20"/>
                <w:lang w:val="ro-RO"/>
              </w:rPr>
              <w:t>vezi precizările din Ghid</w:t>
            </w:r>
            <w:r>
              <w:rPr>
                <w:rFonts w:ascii="Trebuchet MS" w:hAnsi="Trebuchet MS" w:cstheme="minorHAnsi"/>
                <w:sz w:val="20"/>
                <w:lang w:val="ro-RO"/>
              </w:rPr>
              <w:t>ul solicitantului</w:t>
            </w:r>
            <w:r w:rsidRPr="00E62C2F">
              <w:rPr>
                <w:rFonts w:ascii="Trebuchet MS" w:hAnsi="Trebuchet MS" w:cstheme="minorHAnsi"/>
                <w:sz w:val="20"/>
                <w:lang w:val="ro-RO"/>
              </w:rPr>
              <w:t xml:space="preserve">, </w:t>
            </w:r>
            <w:r>
              <w:rPr>
                <w:rFonts w:ascii="Trebuchet MS" w:hAnsi="Trebuchet MS" w:cstheme="minorHAnsi"/>
                <w:sz w:val="20"/>
                <w:lang w:val="ro-RO"/>
              </w:rPr>
              <w:t>secțiunile 7.1 și 7.2</w:t>
            </w:r>
          </w:p>
        </w:tc>
        <w:tc>
          <w:tcPr>
            <w:tcW w:w="732" w:type="dxa"/>
          </w:tcPr>
          <w:p w14:paraId="3349F9C4" w14:textId="77777777" w:rsidR="00F57373" w:rsidRPr="00E62C2F" w:rsidRDefault="00F57373" w:rsidP="00F57373">
            <w:pPr>
              <w:ind w:left="720"/>
              <w:contextualSpacing/>
              <w:rPr>
                <w:rFonts w:ascii="Trebuchet MS" w:hAnsi="Trebuchet MS"/>
                <w:sz w:val="20"/>
              </w:rPr>
            </w:pPr>
          </w:p>
        </w:tc>
        <w:tc>
          <w:tcPr>
            <w:tcW w:w="738" w:type="dxa"/>
          </w:tcPr>
          <w:p w14:paraId="37FFA6C7" w14:textId="77777777" w:rsidR="00F57373" w:rsidRPr="00E62C2F" w:rsidRDefault="00F57373" w:rsidP="00F57373">
            <w:pPr>
              <w:ind w:left="720"/>
              <w:contextualSpacing/>
              <w:rPr>
                <w:rFonts w:ascii="Trebuchet MS" w:hAnsi="Trebuchet MS"/>
                <w:sz w:val="20"/>
              </w:rPr>
            </w:pPr>
          </w:p>
        </w:tc>
        <w:tc>
          <w:tcPr>
            <w:tcW w:w="2762" w:type="dxa"/>
          </w:tcPr>
          <w:p w14:paraId="65ADF137" w14:textId="77777777" w:rsidR="00F57373" w:rsidRPr="00E62C2F" w:rsidRDefault="00F57373" w:rsidP="00F57373">
            <w:pPr>
              <w:ind w:left="720"/>
              <w:contextualSpacing/>
              <w:rPr>
                <w:rFonts w:ascii="Trebuchet MS" w:hAnsi="Trebuchet MS"/>
                <w:sz w:val="20"/>
              </w:rPr>
            </w:pPr>
          </w:p>
        </w:tc>
      </w:tr>
      <w:tr w:rsidR="00F57373" w:rsidRPr="00E62C2F" w14:paraId="49832EC5" w14:textId="77777777" w:rsidTr="00F57373">
        <w:trPr>
          <w:trHeight w:val="440"/>
        </w:trPr>
        <w:tc>
          <w:tcPr>
            <w:tcW w:w="4784" w:type="dxa"/>
          </w:tcPr>
          <w:p w14:paraId="232C055C" w14:textId="37DF5A7F" w:rsidR="00F57373" w:rsidRPr="000C2598" w:rsidRDefault="00F57373" w:rsidP="00F57373">
            <w:pPr>
              <w:ind w:firstLine="63"/>
              <w:contextualSpacing/>
              <w:jc w:val="both"/>
              <w:rPr>
                <w:rFonts w:ascii="Trebuchet MS" w:hAnsi="Trebuchet MS"/>
                <w:sz w:val="20"/>
              </w:rPr>
            </w:pPr>
            <w:r w:rsidRPr="000C2598">
              <w:rPr>
                <w:rFonts w:ascii="Trebuchet MS" w:hAnsi="Trebuchet MS" w:cstheme="minorHAnsi"/>
                <w:b/>
                <w:sz w:val="20"/>
                <w:lang w:val="ro-RO"/>
              </w:rPr>
              <w:t>1.2</w:t>
            </w:r>
            <w:r w:rsidRPr="000C2598">
              <w:rPr>
                <w:rFonts w:ascii="Trebuchet MS" w:hAnsi="Trebuchet MS" w:cstheme="minorHAnsi"/>
                <w:sz w:val="20"/>
                <w:lang w:val="ro-RO"/>
              </w:rPr>
              <w:t xml:space="preserve"> Anexele la cererea de finanțare menționate în cadrul Ghidului specific apelului de proiecte se regăsesc anexate  - vezi precizările din Ghidul solicitantului, secțiunile 7.4. și 7.6. </w:t>
            </w:r>
          </w:p>
        </w:tc>
        <w:tc>
          <w:tcPr>
            <w:tcW w:w="732" w:type="dxa"/>
          </w:tcPr>
          <w:p w14:paraId="6AD67083" w14:textId="77777777" w:rsidR="00F57373" w:rsidRPr="00E62C2F" w:rsidRDefault="00F57373" w:rsidP="00F57373">
            <w:pPr>
              <w:ind w:left="720"/>
              <w:contextualSpacing/>
              <w:rPr>
                <w:rFonts w:ascii="Trebuchet MS" w:hAnsi="Trebuchet MS"/>
                <w:sz w:val="20"/>
              </w:rPr>
            </w:pPr>
          </w:p>
        </w:tc>
        <w:tc>
          <w:tcPr>
            <w:tcW w:w="738" w:type="dxa"/>
          </w:tcPr>
          <w:p w14:paraId="3FA7467A" w14:textId="77777777" w:rsidR="00F57373" w:rsidRPr="00E62C2F" w:rsidRDefault="00F57373" w:rsidP="00F57373">
            <w:pPr>
              <w:ind w:left="720"/>
              <w:contextualSpacing/>
              <w:rPr>
                <w:rFonts w:ascii="Trebuchet MS" w:hAnsi="Trebuchet MS"/>
                <w:sz w:val="20"/>
              </w:rPr>
            </w:pPr>
          </w:p>
        </w:tc>
        <w:tc>
          <w:tcPr>
            <w:tcW w:w="2762" w:type="dxa"/>
          </w:tcPr>
          <w:p w14:paraId="0F479DF3" w14:textId="77777777" w:rsidR="00F57373" w:rsidRPr="00E62C2F" w:rsidRDefault="00F57373" w:rsidP="00F57373">
            <w:pPr>
              <w:ind w:left="720"/>
              <w:contextualSpacing/>
              <w:rPr>
                <w:rFonts w:ascii="Trebuchet MS" w:hAnsi="Trebuchet MS"/>
                <w:sz w:val="20"/>
              </w:rPr>
            </w:pPr>
          </w:p>
        </w:tc>
      </w:tr>
      <w:tr w:rsidR="00F57373" w:rsidRPr="00E62C2F" w14:paraId="2F9DB927" w14:textId="77777777" w:rsidTr="00F57373">
        <w:trPr>
          <w:trHeight w:val="440"/>
        </w:trPr>
        <w:tc>
          <w:tcPr>
            <w:tcW w:w="4784" w:type="dxa"/>
          </w:tcPr>
          <w:p w14:paraId="0E9F9554" w14:textId="7E1C74D6" w:rsidR="00F57373" w:rsidRPr="000C2598" w:rsidRDefault="00F57373" w:rsidP="0076408B">
            <w:pPr>
              <w:pStyle w:val="ListParagraph"/>
              <w:numPr>
                <w:ilvl w:val="1"/>
                <w:numId w:val="18"/>
              </w:numPr>
              <w:tabs>
                <w:tab w:val="left" w:pos="423"/>
              </w:tabs>
              <w:ind w:left="63" w:firstLine="0"/>
              <w:jc w:val="both"/>
              <w:rPr>
                <w:rFonts w:ascii="Trebuchet MS" w:hAnsi="Trebuchet MS" w:cstheme="minorHAnsi"/>
                <w:sz w:val="20"/>
                <w:lang w:val="ro-RO"/>
              </w:rPr>
            </w:pPr>
            <w:r w:rsidRPr="000C2598">
              <w:rPr>
                <w:rFonts w:ascii="Trebuchet MS" w:hAnsi="Trebuchet MS" w:cstheme="minorHAnsi"/>
                <w:sz w:val="20"/>
                <w:lang w:val="ro-RO"/>
              </w:rPr>
              <w:t>Durata de implementare a proiectului se</w:t>
            </w:r>
            <w:r w:rsidR="008616BB" w:rsidRPr="000C2598">
              <w:rPr>
                <w:rFonts w:ascii="Trebuchet MS" w:hAnsi="Trebuchet MS" w:cstheme="minorHAnsi"/>
                <w:sz w:val="20"/>
                <w:lang w:val="ro-RO"/>
              </w:rPr>
              <w:t xml:space="preserve"> </w:t>
            </w:r>
            <w:r w:rsidRPr="000C2598">
              <w:rPr>
                <w:rFonts w:ascii="Trebuchet MS" w:hAnsi="Trebuchet MS" w:cstheme="minorHAnsi"/>
                <w:sz w:val="20"/>
                <w:lang w:val="ro-RO"/>
              </w:rPr>
              <w:t xml:space="preserve">încadrează în perioada </w:t>
            </w:r>
            <w:r w:rsidR="00101807" w:rsidRPr="000C2598">
              <w:rPr>
                <w:rFonts w:ascii="Trebuchet MS" w:hAnsi="Trebuchet MS" w:cstheme="minorHAnsi"/>
                <w:sz w:val="20"/>
                <w:lang w:val="ro-RO"/>
              </w:rPr>
              <w:t>stabilită prin Ghidul solicitantului, secțiunea 5.6 Durata proiectului</w:t>
            </w:r>
          </w:p>
          <w:p w14:paraId="35070001" w14:textId="1B306D2B" w:rsidR="00F57373" w:rsidRPr="000C2598" w:rsidRDefault="00F57373" w:rsidP="00F57373">
            <w:pPr>
              <w:ind w:firstLine="63"/>
              <w:contextualSpacing/>
              <w:jc w:val="both"/>
              <w:rPr>
                <w:rFonts w:ascii="Trebuchet MS" w:hAnsi="Trebuchet MS"/>
                <w:sz w:val="20"/>
              </w:rPr>
            </w:pPr>
            <w:r w:rsidRPr="000C2598">
              <w:rPr>
                <w:rFonts w:ascii="Trebuchet MS" w:hAnsi="Trebuchet MS" w:cstheme="minorHAnsi"/>
                <w:i/>
                <w:sz w:val="20"/>
                <w:lang w:val="ro-RO"/>
              </w:rPr>
              <w:t>(se verifică cu CF, secțiunea: Calendarul proiectului)</w:t>
            </w:r>
          </w:p>
        </w:tc>
        <w:tc>
          <w:tcPr>
            <w:tcW w:w="732" w:type="dxa"/>
          </w:tcPr>
          <w:p w14:paraId="6897E44A" w14:textId="77777777" w:rsidR="00F57373" w:rsidRPr="00E62C2F" w:rsidRDefault="00F57373" w:rsidP="00F57373">
            <w:pPr>
              <w:ind w:left="720"/>
              <w:contextualSpacing/>
              <w:rPr>
                <w:rFonts w:ascii="Trebuchet MS" w:hAnsi="Trebuchet MS"/>
                <w:sz w:val="20"/>
              </w:rPr>
            </w:pPr>
          </w:p>
        </w:tc>
        <w:tc>
          <w:tcPr>
            <w:tcW w:w="738" w:type="dxa"/>
          </w:tcPr>
          <w:p w14:paraId="261DDCBD" w14:textId="77777777" w:rsidR="00F57373" w:rsidRPr="00E62C2F" w:rsidRDefault="00F57373" w:rsidP="00F57373">
            <w:pPr>
              <w:ind w:left="720"/>
              <w:contextualSpacing/>
              <w:rPr>
                <w:rFonts w:ascii="Trebuchet MS" w:hAnsi="Trebuchet MS"/>
                <w:sz w:val="20"/>
              </w:rPr>
            </w:pPr>
          </w:p>
        </w:tc>
        <w:tc>
          <w:tcPr>
            <w:tcW w:w="2762" w:type="dxa"/>
          </w:tcPr>
          <w:p w14:paraId="62AA0564" w14:textId="77777777" w:rsidR="00F57373" w:rsidRPr="00E62C2F" w:rsidRDefault="00F57373" w:rsidP="00F57373">
            <w:pPr>
              <w:ind w:left="720"/>
              <w:contextualSpacing/>
              <w:rPr>
                <w:rFonts w:ascii="Trebuchet MS" w:hAnsi="Trebuchet MS"/>
                <w:sz w:val="20"/>
              </w:rPr>
            </w:pPr>
          </w:p>
        </w:tc>
      </w:tr>
      <w:tr w:rsidR="004C4C8A" w:rsidRPr="00E62C2F" w14:paraId="684F7ACA" w14:textId="77777777" w:rsidTr="00F57373">
        <w:trPr>
          <w:trHeight w:val="440"/>
        </w:trPr>
        <w:tc>
          <w:tcPr>
            <w:tcW w:w="4784" w:type="dxa"/>
          </w:tcPr>
          <w:p w14:paraId="10C84FA5" w14:textId="77777777" w:rsidR="004C4C8A" w:rsidRPr="004A5A1C" w:rsidRDefault="004C4C8A" w:rsidP="0076408B">
            <w:pPr>
              <w:pStyle w:val="ListParagraph"/>
              <w:numPr>
                <w:ilvl w:val="1"/>
                <w:numId w:val="18"/>
              </w:numPr>
              <w:tabs>
                <w:tab w:val="left" w:pos="423"/>
              </w:tabs>
              <w:ind w:left="63" w:firstLine="0"/>
              <w:jc w:val="both"/>
              <w:rPr>
                <w:rFonts w:ascii="Trebuchet MS" w:hAnsi="Trebuchet MS" w:cstheme="minorHAnsi"/>
                <w:sz w:val="20"/>
                <w:lang w:val="ro-RO"/>
              </w:rPr>
            </w:pPr>
            <w:r w:rsidRPr="004A5A1C">
              <w:rPr>
                <w:rFonts w:ascii="Trebuchet MS" w:hAnsi="Trebuchet MS" w:cstheme="minorHAnsi"/>
                <w:sz w:val="20"/>
                <w:lang w:val="ro-RO"/>
              </w:rPr>
              <w:t>Indicatorii de realizare/rezultat</w:t>
            </w:r>
            <w:r w:rsidR="0059704E" w:rsidRPr="004A5A1C">
              <w:rPr>
                <w:rFonts w:ascii="Trebuchet MS" w:hAnsi="Trebuchet MS" w:cstheme="minorHAnsi"/>
                <w:sz w:val="20"/>
                <w:lang w:val="ro-RO"/>
              </w:rPr>
              <w:t xml:space="preserve"> </w:t>
            </w:r>
            <w:r w:rsidRPr="004A5A1C">
              <w:rPr>
                <w:rFonts w:ascii="Trebuchet MS" w:hAnsi="Trebuchet MS" w:cstheme="minorHAnsi"/>
                <w:sz w:val="20"/>
                <w:lang w:val="ro-RO"/>
              </w:rPr>
              <w:t xml:space="preserve">ai proiectului sunt corelați cu </w:t>
            </w:r>
            <w:r w:rsidR="003331FD" w:rsidRPr="004A5A1C">
              <w:rPr>
                <w:rFonts w:ascii="Trebuchet MS" w:hAnsi="Trebuchet MS" w:cstheme="minorHAnsi"/>
                <w:sz w:val="20"/>
                <w:lang w:val="ro-RO"/>
              </w:rPr>
              <w:t xml:space="preserve">indicatorii </w:t>
            </w:r>
            <w:r w:rsidRPr="004A5A1C">
              <w:rPr>
                <w:rFonts w:ascii="Trebuchet MS" w:hAnsi="Trebuchet MS" w:cstheme="minorHAnsi"/>
                <w:sz w:val="20"/>
                <w:lang w:val="ro-RO"/>
              </w:rPr>
              <w:t xml:space="preserve"> aferenți programului</w:t>
            </w:r>
          </w:p>
          <w:p w14:paraId="425802D4" w14:textId="7BCA20F6" w:rsidR="00CE5F2A" w:rsidRPr="003331FD" w:rsidRDefault="00CE5F2A" w:rsidP="00CE5F2A">
            <w:pPr>
              <w:pStyle w:val="ListParagraph"/>
              <w:tabs>
                <w:tab w:val="left" w:pos="423"/>
              </w:tabs>
              <w:ind w:left="63"/>
              <w:jc w:val="both"/>
              <w:rPr>
                <w:rFonts w:ascii="Trebuchet MS" w:hAnsi="Trebuchet MS" w:cstheme="minorHAnsi"/>
                <w:sz w:val="20"/>
                <w:lang w:val="ro-RO"/>
              </w:rPr>
            </w:pPr>
            <w:r w:rsidRPr="004A5A1C">
              <w:rPr>
                <w:rFonts w:ascii="Trebuchet MS" w:hAnsi="Trebuchet MS" w:cstheme="minorHAnsi"/>
                <w:i/>
                <w:sz w:val="20"/>
                <w:lang w:val="ro-RO"/>
              </w:rPr>
              <w:t xml:space="preserve">(se verifică cu CF, secțiunea: Indicatori </w:t>
            </w:r>
            <w:r w:rsidR="006D07A1" w:rsidRPr="004A5A1C">
              <w:rPr>
                <w:rFonts w:ascii="Trebuchet MS" w:hAnsi="Trebuchet MS" w:cstheme="minorHAnsi"/>
                <w:i/>
                <w:sz w:val="20"/>
                <w:lang w:val="ro-RO"/>
              </w:rPr>
              <w:t>de realizare și de rezultat</w:t>
            </w:r>
            <w:r w:rsidR="00C14C4E" w:rsidRPr="004A5A1C">
              <w:rPr>
                <w:rFonts w:ascii="Trebuchet MS" w:hAnsi="Trebuchet MS" w:cstheme="minorHAnsi"/>
                <w:i/>
                <w:sz w:val="20"/>
                <w:lang w:val="ro-RO"/>
              </w:rPr>
              <w:t>)</w:t>
            </w:r>
          </w:p>
        </w:tc>
        <w:tc>
          <w:tcPr>
            <w:tcW w:w="732" w:type="dxa"/>
          </w:tcPr>
          <w:p w14:paraId="45715110" w14:textId="77777777" w:rsidR="004C4C8A" w:rsidRPr="00E62C2F" w:rsidRDefault="004C4C8A" w:rsidP="00F57373">
            <w:pPr>
              <w:ind w:left="720"/>
              <w:contextualSpacing/>
              <w:rPr>
                <w:rFonts w:ascii="Trebuchet MS" w:hAnsi="Trebuchet MS"/>
                <w:sz w:val="20"/>
              </w:rPr>
            </w:pPr>
          </w:p>
        </w:tc>
        <w:tc>
          <w:tcPr>
            <w:tcW w:w="738" w:type="dxa"/>
          </w:tcPr>
          <w:p w14:paraId="273FA8AF" w14:textId="77777777" w:rsidR="004C4C8A" w:rsidRPr="00E62C2F" w:rsidRDefault="004C4C8A" w:rsidP="00F57373">
            <w:pPr>
              <w:ind w:left="720"/>
              <w:contextualSpacing/>
              <w:rPr>
                <w:rFonts w:ascii="Trebuchet MS" w:hAnsi="Trebuchet MS"/>
                <w:sz w:val="20"/>
              </w:rPr>
            </w:pPr>
          </w:p>
        </w:tc>
        <w:tc>
          <w:tcPr>
            <w:tcW w:w="2762" w:type="dxa"/>
          </w:tcPr>
          <w:p w14:paraId="5036FB32" w14:textId="77777777" w:rsidR="004C4C8A" w:rsidRPr="00E62C2F" w:rsidRDefault="004C4C8A" w:rsidP="00F57373">
            <w:pPr>
              <w:ind w:left="720"/>
              <w:contextualSpacing/>
              <w:rPr>
                <w:rFonts w:ascii="Trebuchet MS" w:hAnsi="Trebuchet MS"/>
                <w:sz w:val="20"/>
              </w:rPr>
            </w:pPr>
          </w:p>
        </w:tc>
      </w:tr>
      <w:tr w:rsidR="00F57373" w:rsidRPr="00E62C2F" w14:paraId="7EB86697" w14:textId="77777777" w:rsidTr="00F57373">
        <w:trPr>
          <w:trHeight w:val="440"/>
        </w:trPr>
        <w:tc>
          <w:tcPr>
            <w:tcW w:w="4784" w:type="dxa"/>
          </w:tcPr>
          <w:p w14:paraId="29745693" w14:textId="08310DE8" w:rsidR="00F57373" w:rsidRPr="00311401" w:rsidRDefault="00F57373" w:rsidP="00311401">
            <w:pPr>
              <w:pStyle w:val="ListParagraph"/>
              <w:numPr>
                <w:ilvl w:val="0"/>
                <w:numId w:val="14"/>
              </w:numPr>
              <w:ind w:left="423"/>
              <w:jc w:val="both"/>
              <w:rPr>
                <w:rFonts w:ascii="Trebuchet MS" w:hAnsi="Trebuchet MS" w:cstheme="minorHAnsi"/>
                <w:b/>
                <w:sz w:val="20"/>
                <w:lang w:val="ro-RO"/>
              </w:rPr>
            </w:pPr>
            <w:r w:rsidRPr="00191C8D">
              <w:rPr>
                <w:rFonts w:ascii="Trebuchet MS" w:hAnsi="Trebuchet MS" w:cstheme="minorHAnsi"/>
                <w:b/>
                <w:sz w:val="20"/>
                <w:lang w:val="ro-RO"/>
              </w:rPr>
              <w:t>Contractul de finanțare</w:t>
            </w:r>
          </w:p>
        </w:tc>
        <w:tc>
          <w:tcPr>
            <w:tcW w:w="732" w:type="dxa"/>
          </w:tcPr>
          <w:p w14:paraId="6F2A1ECA" w14:textId="77777777" w:rsidR="00F57373" w:rsidRPr="00E62C2F" w:rsidRDefault="00F57373" w:rsidP="00F57373">
            <w:pPr>
              <w:ind w:left="720"/>
              <w:contextualSpacing/>
              <w:rPr>
                <w:rFonts w:ascii="Trebuchet MS" w:hAnsi="Trebuchet MS"/>
                <w:sz w:val="20"/>
              </w:rPr>
            </w:pPr>
          </w:p>
        </w:tc>
        <w:tc>
          <w:tcPr>
            <w:tcW w:w="738" w:type="dxa"/>
          </w:tcPr>
          <w:p w14:paraId="3DEC1FF9" w14:textId="77777777" w:rsidR="00F57373" w:rsidRPr="00E62C2F" w:rsidRDefault="00F57373" w:rsidP="00F57373">
            <w:pPr>
              <w:ind w:left="720"/>
              <w:contextualSpacing/>
              <w:rPr>
                <w:rFonts w:ascii="Trebuchet MS" w:hAnsi="Trebuchet MS"/>
                <w:sz w:val="20"/>
              </w:rPr>
            </w:pPr>
          </w:p>
        </w:tc>
        <w:tc>
          <w:tcPr>
            <w:tcW w:w="2762" w:type="dxa"/>
          </w:tcPr>
          <w:p w14:paraId="26935F36" w14:textId="77777777" w:rsidR="00F57373" w:rsidRPr="00E62C2F" w:rsidRDefault="00F57373" w:rsidP="00F57373">
            <w:pPr>
              <w:ind w:left="720"/>
              <w:contextualSpacing/>
              <w:rPr>
                <w:rFonts w:ascii="Trebuchet MS" w:hAnsi="Trebuchet MS"/>
                <w:sz w:val="20"/>
              </w:rPr>
            </w:pPr>
          </w:p>
        </w:tc>
      </w:tr>
      <w:tr w:rsidR="00311401" w:rsidRPr="00E62C2F" w14:paraId="7F175425" w14:textId="77777777" w:rsidTr="00F57373">
        <w:trPr>
          <w:trHeight w:val="440"/>
        </w:trPr>
        <w:tc>
          <w:tcPr>
            <w:tcW w:w="4784" w:type="dxa"/>
          </w:tcPr>
          <w:p w14:paraId="4BD7E188" w14:textId="5478C434" w:rsidR="00311401" w:rsidRPr="00191C8D" w:rsidRDefault="00311401" w:rsidP="00311401">
            <w:pPr>
              <w:pStyle w:val="ListParagraph"/>
              <w:numPr>
                <w:ilvl w:val="1"/>
                <w:numId w:val="22"/>
              </w:numPr>
              <w:tabs>
                <w:tab w:val="left" w:pos="63"/>
                <w:tab w:val="left" w:pos="423"/>
              </w:tabs>
              <w:ind w:left="63" w:firstLine="0"/>
              <w:jc w:val="both"/>
              <w:rPr>
                <w:rFonts w:ascii="Trebuchet MS" w:hAnsi="Trebuchet MS" w:cstheme="minorHAnsi"/>
                <w:b/>
                <w:sz w:val="20"/>
              </w:rPr>
            </w:pPr>
            <w:r w:rsidRPr="002E1052">
              <w:rPr>
                <w:rFonts w:ascii="Trebuchet MS" w:hAnsi="Trebuchet MS" w:cstheme="minorHAnsi"/>
                <w:sz w:val="20"/>
                <w:lang w:val="ro-RO"/>
              </w:rPr>
              <w:t xml:space="preserve">Titlul proiectului obiect al Contractului de finanțare este inclus și corespunde cu titlul din Cererea de finanțare </w:t>
            </w:r>
          </w:p>
        </w:tc>
        <w:tc>
          <w:tcPr>
            <w:tcW w:w="732" w:type="dxa"/>
          </w:tcPr>
          <w:p w14:paraId="33F400DD" w14:textId="77777777" w:rsidR="00311401" w:rsidRPr="00E62C2F" w:rsidRDefault="00311401" w:rsidP="00F57373">
            <w:pPr>
              <w:ind w:left="720"/>
              <w:contextualSpacing/>
              <w:rPr>
                <w:rFonts w:ascii="Trebuchet MS" w:hAnsi="Trebuchet MS"/>
                <w:sz w:val="20"/>
              </w:rPr>
            </w:pPr>
          </w:p>
        </w:tc>
        <w:tc>
          <w:tcPr>
            <w:tcW w:w="738" w:type="dxa"/>
          </w:tcPr>
          <w:p w14:paraId="32D1EBB0" w14:textId="77777777" w:rsidR="00311401" w:rsidRPr="00E62C2F" w:rsidRDefault="00311401" w:rsidP="00F57373">
            <w:pPr>
              <w:ind w:left="720"/>
              <w:contextualSpacing/>
              <w:rPr>
                <w:rFonts w:ascii="Trebuchet MS" w:hAnsi="Trebuchet MS"/>
                <w:sz w:val="20"/>
              </w:rPr>
            </w:pPr>
          </w:p>
        </w:tc>
        <w:tc>
          <w:tcPr>
            <w:tcW w:w="2762" w:type="dxa"/>
          </w:tcPr>
          <w:p w14:paraId="3A4B8AC4" w14:textId="77777777" w:rsidR="00311401" w:rsidRPr="00E62C2F" w:rsidRDefault="00311401" w:rsidP="00F57373">
            <w:pPr>
              <w:ind w:left="720"/>
              <w:contextualSpacing/>
              <w:rPr>
                <w:rFonts w:ascii="Trebuchet MS" w:hAnsi="Trebuchet MS"/>
                <w:sz w:val="20"/>
              </w:rPr>
            </w:pPr>
          </w:p>
        </w:tc>
      </w:tr>
      <w:tr w:rsidR="00311401" w:rsidRPr="00E62C2F" w14:paraId="7912E664" w14:textId="77777777" w:rsidTr="00F57373">
        <w:trPr>
          <w:trHeight w:val="440"/>
        </w:trPr>
        <w:tc>
          <w:tcPr>
            <w:tcW w:w="4784" w:type="dxa"/>
          </w:tcPr>
          <w:p w14:paraId="5B29E746" w14:textId="0743B6F1" w:rsidR="00311401" w:rsidRPr="00191C8D" w:rsidRDefault="00311401" w:rsidP="00B73AFC">
            <w:pPr>
              <w:pStyle w:val="ListParagraph"/>
              <w:numPr>
                <w:ilvl w:val="1"/>
                <w:numId w:val="22"/>
              </w:numPr>
              <w:tabs>
                <w:tab w:val="left" w:pos="513"/>
              </w:tabs>
              <w:jc w:val="both"/>
              <w:rPr>
                <w:rFonts w:ascii="Trebuchet MS" w:hAnsi="Trebuchet MS" w:cstheme="minorHAnsi"/>
                <w:b/>
                <w:sz w:val="20"/>
              </w:rPr>
            </w:pPr>
            <w:r w:rsidRPr="00280639">
              <w:rPr>
                <w:rFonts w:ascii="Trebuchet MS" w:hAnsi="Trebuchet MS" w:cstheme="minorHAnsi"/>
                <w:sz w:val="20"/>
                <w:lang w:val="ro-RO"/>
              </w:rPr>
              <w:t xml:space="preserve">Codul SMIS este corect menționat </w:t>
            </w:r>
          </w:p>
        </w:tc>
        <w:tc>
          <w:tcPr>
            <w:tcW w:w="732" w:type="dxa"/>
          </w:tcPr>
          <w:p w14:paraId="719A5CB7" w14:textId="77777777" w:rsidR="00311401" w:rsidRPr="00E62C2F" w:rsidRDefault="00311401" w:rsidP="00F57373">
            <w:pPr>
              <w:ind w:left="720"/>
              <w:contextualSpacing/>
              <w:rPr>
                <w:rFonts w:ascii="Trebuchet MS" w:hAnsi="Trebuchet MS"/>
                <w:sz w:val="20"/>
              </w:rPr>
            </w:pPr>
          </w:p>
        </w:tc>
        <w:tc>
          <w:tcPr>
            <w:tcW w:w="738" w:type="dxa"/>
          </w:tcPr>
          <w:p w14:paraId="49E3D516" w14:textId="77777777" w:rsidR="00311401" w:rsidRPr="00E62C2F" w:rsidRDefault="00311401" w:rsidP="00F57373">
            <w:pPr>
              <w:ind w:left="720"/>
              <w:contextualSpacing/>
              <w:rPr>
                <w:rFonts w:ascii="Trebuchet MS" w:hAnsi="Trebuchet MS"/>
                <w:sz w:val="20"/>
              </w:rPr>
            </w:pPr>
          </w:p>
        </w:tc>
        <w:tc>
          <w:tcPr>
            <w:tcW w:w="2762" w:type="dxa"/>
          </w:tcPr>
          <w:p w14:paraId="44728987" w14:textId="77777777" w:rsidR="00311401" w:rsidRPr="00E62C2F" w:rsidRDefault="00311401" w:rsidP="00F57373">
            <w:pPr>
              <w:ind w:left="720"/>
              <w:contextualSpacing/>
              <w:rPr>
                <w:rFonts w:ascii="Trebuchet MS" w:hAnsi="Trebuchet MS"/>
                <w:sz w:val="20"/>
              </w:rPr>
            </w:pPr>
          </w:p>
        </w:tc>
      </w:tr>
      <w:tr w:rsidR="00311401" w:rsidRPr="00E62C2F" w14:paraId="4558F86B" w14:textId="77777777" w:rsidTr="00F57373">
        <w:trPr>
          <w:trHeight w:val="440"/>
        </w:trPr>
        <w:tc>
          <w:tcPr>
            <w:tcW w:w="4784" w:type="dxa"/>
          </w:tcPr>
          <w:p w14:paraId="036F98D0" w14:textId="09C74847" w:rsidR="00311401" w:rsidRPr="00191C8D" w:rsidRDefault="00311401" w:rsidP="00311401">
            <w:pPr>
              <w:pStyle w:val="ListParagraph"/>
              <w:ind w:left="63"/>
              <w:jc w:val="both"/>
              <w:rPr>
                <w:rFonts w:ascii="Trebuchet MS" w:hAnsi="Trebuchet MS" w:cstheme="minorHAnsi"/>
                <w:b/>
                <w:sz w:val="20"/>
              </w:rPr>
            </w:pPr>
            <w:r w:rsidRPr="00311401">
              <w:rPr>
                <w:rFonts w:ascii="Trebuchet MS" w:hAnsi="Trebuchet MS" w:cstheme="minorHAnsi"/>
                <w:b/>
                <w:sz w:val="20"/>
                <w:lang w:val="ro-RO"/>
              </w:rPr>
              <w:t>2.3</w:t>
            </w:r>
            <w:r>
              <w:rPr>
                <w:rFonts w:ascii="Trebuchet MS" w:hAnsi="Trebuchet MS" w:cstheme="minorHAnsi"/>
                <w:sz w:val="20"/>
                <w:lang w:val="ro-RO"/>
              </w:rPr>
              <w:t xml:space="preserve"> </w:t>
            </w:r>
            <w:r w:rsidRPr="00280639">
              <w:rPr>
                <w:rFonts w:ascii="Trebuchet MS" w:hAnsi="Trebuchet MS" w:cstheme="minorHAnsi"/>
                <w:sz w:val="20"/>
                <w:lang w:val="ro-RO"/>
              </w:rPr>
              <w:t>Perioada de implementare a proiectului este completată conform cererii de finanțare</w:t>
            </w:r>
          </w:p>
        </w:tc>
        <w:tc>
          <w:tcPr>
            <w:tcW w:w="732" w:type="dxa"/>
          </w:tcPr>
          <w:p w14:paraId="6B46207A" w14:textId="77777777" w:rsidR="00311401" w:rsidRPr="00E62C2F" w:rsidRDefault="00311401" w:rsidP="00F57373">
            <w:pPr>
              <w:ind w:left="720"/>
              <w:contextualSpacing/>
              <w:rPr>
                <w:rFonts w:ascii="Trebuchet MS" w:hAnsi="Trebuchet MS"/>
                <w:sz w:val="20"/>
              </w:rPr>
            </w:pPr>
          </w:p>
        </w:tc>
        <w:tc>
          <w:tcPr>
            <w:tcW w:w="738" w:type="dxa"/>
          </w:tcPr>
          <w:p w14:paraId="7C58DC02" w14:textId="77777777" w:rsidR="00311401" w:rsidRPr="00E62C2F" w:rsidRDefault="00311401" w:rsidP="00F57373">
            <w:pPr>
              <w:ind w:left="720"/>
              <w:contextualSpacing/>
              <w:rPr>
                <w:rFonts w:ascii="Trebuchet MS" w:hAnsi="Trebuchet MS"/>
                <w:sz w:val="20"/>
              </w:rPr>
            </w:pPr>
          </w:p>
        </w:tc>
        <w:tc>
          <w:tcPr>
            <w:tcW w:w="2762" w:type="dxa"/>
          </w:tcPr>
          <w:p w14:paraId="77FD23F2" w14:textId="77777777" w:rsidR="00311401" w:rsidRPr="00E62C2F" w:rsidRDefault="00311401" w:rsidP="00F57373">
            <w:pPr>
              <w:ind w:left="720"/>
              <w:contextualSpacing/>
              <w:rPr>
                <w:rFonts w:ascii="Trebuchet MS" w:hAnsi="Trebuchet MS"/>
                <w:sz w:val="20"/>
              </w:rPr>
            </w:pPr>
          </w:p>
        </w:tc>
      </w:tr>
      <w:tr w:rsidR="00F57373" w:rsidRPr="00E62C2F" w14:paraId="4950AD6D" w14:textId="77777777" w:rsidTr="00187B09">
        <w:trPr>
          <w:trHeight w:val="269"/>
        </w:trPr>
        <w:tc>
          <w:tcPr>
            <w:tcW w:w="4784" w:type="dxa"/>
          </w:tcPr>
          <w:p w14:paraId="743CD5BD" w14:textId="77777777" w:rsidR="00F57373" w:rsidRPr="00280639" w:rsidRDefault="00F57373" w:rsidP="00063B6F">
            <w:pPr>
              <w:pStyle w:val="ListParagraph"/>
              <w:numPr>
                <w:ilvl w:val="0"/>
                <w:numId w:val="20"/>
              </w:numPr>
              <w:ind w:left="423" w:hanging="363"/>
              <w:jc w:val="both"/>
              <w:rPr>
                <w:rFonts w:ascii="Trebuchet MS" w:hAnsi="Trebuchet MS"/>
                <w:sz w:val="20"/>
              </w:rPr>
            </w:pPr>
            <w:r w:rsidRPr="00280639">
              <w:rPr>
                <w:rFonts w:ascii="Trebuchet MS" w:hAnsi="Trebuchet MS"/>
                <w:b/>
                <w:sz w:val="20"/>
                <w:lang w:val="ro-RO"/>
              </w:rPr>
              <w:t>Bugetul proiectului</w:t>
            </w:r>
          </w:p>
          <w:p w14:paraId="14E261DB" w14:textId="6849D9FE" w:rsidR="00280639" w:rsidRPr="00280639" w:rsidRDefault="00280639" w:rsidP="00280639">
            <w:pPr>
              <w:jc w:val="both"/>
              <w:rPr>
                <w:rFonts w:ascii="Trebuchet MS" w:hAnsi="Trebuchet MS"/>
                <w:sz w:val="20"/>
              </w:rPr>
            </w:pPr>
          </w:p>
        </w:tc>
        <w:tc>
          <w:tcPr>
            <w:tcW w:w="732" w:type="dxa"/>
          </w:tcPr>
          <w:p w14:paraId="4BD0D3A4" w14:textId="77777777" w:rsidR="00F57373" w:rsidRPr="00E62C2F" w:rsidRDefault="00F57373" w:rsidP="00F57373">
            <w:pPr>
              <w:ind w:left="720"/>
              <w:contextualSpacing/>
              <w:rPr>
                <w:rFonts w:ascii="Trebuchet MS" w:hAnsi="Trebuchet MS"/>
                <w:sz w:val="20"/>
              </w:rPr>
            </w:pPr>
          </w:p>
        </w:tc>
        <w:tc>
          <w:tcPr>
            <w:tcW w:w="738" w:type="dxa"/>
          </w:tcPr>
          <w:p w14:paraId="2554268D" w14:textId="77777777" w:rsidR="00F57373" w:rsidRPr="00E62C2F" w:rsidRDefault="00F57373" w:rsidP="00F57373">
            <w:pPr>
              <w:ind w:left="720"/>
              <w:contextualSpacing/>
              <w:rPr>
                <w:rFonts w:ascii="Trebuchet MS" w:hAnsi="Trebuchet MS"/>
                <w:sz w:val="20"/>
              </w:rPr>
            </w:pPr>
          </w:p>
        </w:tc>
        <w:tc>
          <w:tcPr>
            <w:tcW w:w="2762" w:type="dxa"/>
          </w:tcPr>
          <w:p w14:paraId="2857BF3F" w14:textId="77777777" w:rsidR="00F57373" w:rsidRPr="00E62C2F" w:rsidRDefault="00F57373" w:rsidP="00F57373">
            <w:pPr>
              <w:ind w:left="720"/>
              <w:contextualSpacing/>
              <w:rPr>
                <w:rFonts w:ascii="Trebuchet MS" w:hAnsi="Trebuchet MS"/>
                <w:sz w:val="20"/>
              </w:rPr>
            </w:pPr>
          </w:p>
        </w:tc>
      </w:tr>
      <w:tr w:rsidR="00F57373" w:rsidRPr="00E62C2F" w14:paraId="4765C6DC" w14:textId="77777777" w:rsidTr="00F57373">
        <w:trPr>
          <w:trHeight w:val="440"/>
        </w:trPr>
        <w:tc>
          <w:tcPr>
            <w:tcW w:w="4784" w:type="dxa"/>
          </w:tcPr>
          <w:p w14:paraId="61A42010" w14:textId="77777777" w:rsidR="00280639" w:rsidRPr="0028330A" w:rsidRDefault="00F57373" w:rsidP="00DA27EA">
            <w:pPr>
              <w:pStyle w:val="ListParagraph"/>
              <w:numPr>
                <w:ilvl w:val="1"/>
                <w:numId w:val="20"/>
              </w:numPr>
              <w:tabs>
                <w:tab w:val="left" w:pos="513"/>
              </w:tabs>
              <w:ind w:left="63" w:firstLine="0"/>
              <w:jc w:val="both"/>
              <w:rPr>
                <w:rFonts w:ascii="Trebuchet MS" w:hAnsi="Trebuchet MS"/>
                <w:sz w:val="20"/>
              </w:rPr>
            </w:pPr>
            <w:r w:rsidRPr="00280639">
              <w:rPr>
                <w:rFonts w:ascii="Trebuchet MS" w:hAnsi="Trebuchet MS"/>
                <w:sz w:val="20"/>
                <w:lang w:val="ro-RO"/>
              </w:rPr>
              <w:t>Bugetul cererii de finanțare este corelat cu hotărârea de aprobare a proiectului și a cheltuielilor legate de proiect</w:t>
            </w:r>
          </w:p>
          <w:p w14:paraId="2D2BA02C" w14:textId="1981A786" w:rsidR="0028330A" w:rsidRPr="00280639" w:rsidRDefault="0028330A" w:rsidP="00EB6AEE">
            <w:pPr>
              <w:pStyle w:val="ListParagraph"/>
              <w:tabs>
                <w:tab w:val="left" w:pos="513"/>
              </w:tabs>
              <w:ind w:left="63"/>
              <w:jc w:val="both"/>
              <w:rPr>
                <w:rFonts w:ascii="Trebuchet MS" w:hAnsi="Trebuchet MS"/>
                <w:sz w:val="20"/>
              </w:rPr>
            </w:pPr>
            <w:r w:rsidRPr="004A5A1C">
              <w:rPr>
                <w:rFonts w:ascii="Trebuchet MS" w:hAnsi="Trebuchet MS"/>
                <w:sz w:val="20"/>
              </w:rPr>
              <w:lastRenderedPageBreak/>
              <w:t>(</w:t>
            </w:r>
            <w:r w:rsidRPr="004A5A1C">
              <w:rPr>
                <w:rFonts w:ascii="Trebuchet MS" w:hAnsi="Trebuchet MS"/>
                <w:i/>
                <w:sz w:val="20"/>
                <w:lang w:val="ro-RO"/>
              </w:rPr>
              <w:t>se verifică cu Hotărârea de aprobare a proiectului</w:t>
            </w:r>
            <w:r w:rsidR="00430CDC" w:rsidRPr="004A5A1C">
              <w:rPr>
                <w:rFonts w:ascii="Trebuchet MS" w:hAnsi="Trebuchet MS"/>
                <w:i/>
                <w:sz w:val="20"/>
                <w:lang w:val="ro-RO"/>
              </w:rPr>
              <w:t xml:space="preserve"> și cu Formularul Cod 23 și Formularul 1- </w:t>
            </w:r>
            <w:r w:rsidR="00CE5F2A" w:rsidRPr="004A5A1C">
              <w:rPr>
                <w:rFonts w:ascii="Trebuchet MS" w:hAnsi="Trebuchet MS"/>
                <w:i/>
                <w:sz w:val="20"/>
                <w:lang w:val="ro-RO"/>
              </w:rPr>
              <w:t>Fișă</w:t>
            </w:r>
            <w:r w:rsidR="00430CDC" w:rsidRPr="004A5A1C">
              <w:rPr>
                <w:rFonts w:ascii="Trebuchet MS" w:hAnsi="Trebuchet MS"/>
                <w:i/>
                <w:sz w:val="20"/>
                <w:lang w:val="ro-RO"/>
              </w:rPr>
              <w:t xml:space="preserve"> de fundamentare</w:t>
            </w:r>
            <w:r w:rsidRPr="004A5A1C">
              <w:rPr>
                <w:rFonts w:ascii="Trebuchet MS" w:hAnsi="Trebuchet MS"/>
                <w:sz w:val="20"/>
              </w:rPr>
              <w:t>)</w:t>
            </w:r>
          </w:p>
        </w:tc>
        <w:tc>
          <w:tcPr>
            <w:tcW w:w="732" w:type="dxa"/>
          </w:tcPr>
          <w:p w14:paraId="7DAC7DF7" w14:textId="77777777" w:rsidR="00F57373" w:rsidRPr="00E62C2F" w:rsidRDefault="00F57373" w:rsidP="00F57373">
            <w:pPr>
              <w:ind w:left="720"/>
              <w:contextualSpacing/>
              <w:rPr>
                <w:rFonts w:ascii="Trebuchet MS" w:hAnsi="Trebuchet MS"/>
                <w:sz w:val="20"/>
              </w:rPr>
            </w:pPr>
          </w:p>
        </w:tc>
        <w:tc>
          <w:tcPr>
            <w:tcW w:w="738" w:type="dxa"/>
          </w:tcPr>
          <w:p w14:paraId="5D695F98" w14:textId="77777777" w:rsidR="00F57373" w:rsidRPr="00E62C2F" w:rsidRDefault="00F57373" w:rsidP="00F57373">
            <w:pPr>
              <w:ind w:left="720"/>
              <w:contextualSpacing/>
              <w:rPr>
                <w:rFonts w:ascii="Trebuchet MS" w:hAnsi="Trebuchet MS"/>
                <w:sz w:val="20"/>
              </w:rPr>
            </w:pPr>
          </w:p>
        </w:tc>
        <w:tc>
          <w:tcPr>
            <w:tcW w:w="2762" w:type="dxa"/>
          </w:tcPr>
          <w:p w14:paraId="2E853598" w14:textId="77777777" w:rsidR="00F57373" w:rsidRPr="00E62C2F" w:rsidRDefault="00F57373" w:rsidP="00F57373">
            <w:pPr>
              <w:ind w:left="720"/>
              <w:contextualSpacing/>
              <w:rPr>
                <w:rFonts w:ascii="Trebuchet MS" w:hAnsi="Trebuchet MS"/>
                <w:sz w:val="20"/>
              </w:rPr>
            </w:pPr>
          </w:p>
        </w:tc>
      </w:tr>
      <w:tr w:rsidR="00F57373" w:rsidRPr="00E62C2F" w14:paraId="3FC901AE" w14:textId="77777777" w:rsidTr="00F57373">
        <w:trPr>
          <w:trHeight w:val="440"/>
        </w:trPr>
        <w:tc>
          <w:tcPr>
            <w:tcW w:w="4784" w:type="dxa"/>
          </w:tcPr>
          <w:p w14:paraId="7EBAAED6" w14:textId="5DC88638" w:rsidR="00F57373" w:rsidRDefault="00280639" w:rsidP="00F57373">
            <w:pPr>
              <w:ind w:firstLine="63"/>
              <w:contextualSpacing/>
              <w:jc w:val="both"/>
              <w:rPr>
                <w:rFonts w:ascii="Trebuchet MS" w:hAnsi="Trebuchet MS"/>
                <w:sz w:val="20"/>
              </w:rPr>
            </w:pPr>
            <w:r w:rsidRPr="00280639">
              <w:rPr>
                <w:rFonts w:ascii="Trebuchet MS" w:hAnsi="Trebuchet MS"/>
                <w:b/>
                <w:sz w:val="20"/>
                <w:lang w:val="ro-RO"/>
              </w:rPr>
              <w:t>3.2</w:t>
            </w:r>
            <w:r>
              <w:rPr>
                <w:rFonts w:ascii="Trebuchet MS" w:hAnsi="Trebuchet MS"/>
                <w:sz w:val="20"/>
                <w:lang w:val="ro-RO"/>
              </w:rPr>
              <w:t xml:space="preserve"> </w:t>
            </w:r>
            <w:r w:rsidR="00F57373" w:rsidRPr="00E62C2F">
              <w:rPr>
                <w:rFonts w:ascii="Trebuchet MS" w:hAnsi="Trebuchet MS"/>
                <w:sz w:val="20"/>
                <w:lang w:val="ro-RO"/>
              </w:rPr>
              <w:t>Sumele incluse în articolele din contractul de finanțare corespund cu bugetul proiectului</w:t>
            </w:r>
          </w:p>
        </w:tc>
        <w:tc>
          <w:tcPr>
            <w:tcW w:w="732" w:type="dxa"/>
          </w:tcPr>
          <w:p w14:paraId="5AD24997" w14:textId="77777777" w:rsidR="00F57373" w:rsidRPr="00E62C2F" w:rsidRDefault="00F57373" w:rsidP="00F57373">
            <w:pPr>
              <w:ind w:left="720"/>
              <w:contextualSpacing/>
              <w:rPr>
                <w:rFonts w:ascii="Trebuchet MS" w:hAnsi="Trebuchet MS"/>
                <w:sz w:val="20"/>
              </w:rPr>
            </w:pPr>
          </w:p>
        </w:tc>
        <w:tc>
          <w:tcPr>
            <w:tcW w:w="738" w:type="dxa"/>
          </w:tcPr>
          <w:p w14:paraId="505E1DD1" w14:textId="77777777" w:rsidR="00F57373" w:rsidRPr="00E62C2F" w:rsidRDefault="00F57373" w:rsidP="00F57373">
            <w:pPr>
              <w:ind w:left="720"/>
              <w:contextualSpacing/>
              <w:rPr>
                <w:rFonts w:ascii="Trebuchet MS" w:hAnsi="Trebuchet MS"/>
                <w:sz w:val="20"/>
              </w:rPr>
            </w:pPr>
          </w:p>
        </w:tc>
        <w:tc>
          <w:tcPr>
            <w:tcW w:w="2762" w:type="dxa"/>
          </w:tcPr>
          <w:p w14:paraId="45AAAD59" w14:textId="77777777" w:rsidR="00F57373" w:rsidRPr="00E62C2F" w:rsidRDefault="00F57373" w:rsidP="00F57373">
            <w:pPr>
              <w:ind w:left="720"/>
              <w:contextualSpacing/>
              <w:rPr>
                <w:rFonts w:ascii="Trebuchet MS" w:hAnsi="Trebuchet MS"/>
                <w:sz w:val="20"/>
              </w:rPr>
            </w:pPr>
          </w:p>
        </w:tc>
      </w:tr>
      <w:tr w:rsidR="00F57373" w:rsidRPr="00E62C2F" w14:paraId="63120688" w14:textId="77777777" w:rsidTr="00F57373">
        <w:trPr>
          <w:trHeight w:val="440"/>
        </w:trPr>
        <w:tc>
          <w:tcPr>
            <w:tcW w:w="4784" w:type="dxa"/>
          </w:tcPr>
          <w:p w14:paraId="282260B2" w14:textId="524E13F9" w:rsidR="00F57373" w:rsidRDefault="00280639" w:rsidP="00F57373">
            <w:pPr>
              <w:ind w:firstLine="63"/>
              <w:contextualSpacing/>
              <w:jc w:val="both"/>
              <w:rPr>
                <w:rFonts w:ascii="Trebuchet MS" w:hAnsi="Trebuchet MS"/>
                <w:sz w:val="20"/>
              </w:rPr>
            </w:pPr>
            <w:r w:rsidRPr="00280639">
              <w:rPr>
                <w:rFonts w:ascii="Trebuchet MS" w:hAnsi="Trebuchet MS"/>
                <w:b/>
                <w:sz w:val="20"/>
                <w:lang w:val="ro-RO"/>
              </w:rPr>
              <w:t>3.3</w:t>
            </w:r>
            <w:r>
              <w:rPr>
                <w:rFonts w:ascii="Trebuchet MS" w:hAnsi="Trebuchet MS"/>
                <w:sz w:val="20"/>
                <w:lang w:val="ro-RO"/>
              </w:rPr>
              <w:t xml:space="preserve"> </w:t>
            </w:r>
            <w:r w:rsidR="00F57373" w:rsidRPr="002E1052">
              <w:rPr>
                <w:rFonts w:ascii="Trebuchet MS" w:eastAsia="Calibri" w:hAnsi="Trebuchet MS" w:cs="Calibri"/>
                <w:sz w:val="20"/>
                <w:lang w:val="ro-RO"/>
              </w:rPr>
              <w:t>Ponderea cheltuielilor echipamentelor de digitizare reprezintă maxim 20% din valoarea totală eligibilă a proiectului</w:t>
            </w:r>
          </w:p>
        </w:tc>
        <w:tc>
          <w:tcPr>
            <w:tcW w:w="732" w:type="dxa"/>
          </w:tcPr>
          <w:p w14:paraId="49E4617C" w14:textId="77777777" w:rsidR="00F57373" w:rsidRPr="00E62C2F" w:rsidRDefault="00F57373" w:rsidP="00F57373">
            <w:pPr>
              <w:ind w:left="720"/>
              <w:contextualSpacing/>
              <w:rPr>
                <w:rFonts w:ascii="Trebuchet MS" w:hAnsi="Trebuchet MS"/>
                <w:sz w:val="20"/>
              </w:rPr>
            </w:pPr>
          </w:p>
        </w:tc>
        <w:tc>
          <w:tcPr>
            <w:tcW w:w="738" w:type="dxa"/>
          </w:tcPr>
          <w:p w14:paraId="597C9D33" w14:textId="77777777" w:rsidR="00F57373" w:rsidRPr="00E62C2F" w:rsidRDefault="00F57373" w:rsidP="00F57373">
            <w:pPr>
              <w:ind w:left="720"/>
              <w:contextualSpacing/>
              <w:rPr>
                <w:rFonts w:ascii="Trebuchet MS" w:hAnsi="Trebuchet MS"/>
                <w:sz w:val="20"/>
              </w:rPr>
            </w:pPr>
          </w:p>
        </w:tc>
        <w:tc>
          <w:tcPr>
            <w:tcW w:w="2762" w:type="dxa"/>
          </w:tcPr>
          <w:p w14:paraId="1CA78E7D" w14:textId="77777777" w:rsidR="00F57373" w:rsidRPr="00E62C2F" w:rsidRDefault="00F57373" w:rsidP="00F57373">
            <w:pPr>
              <w:ind w:left="720"/>
              <w:contextualSpacing/>
              <w:rPr>
                <w:rFonts w:ascii="Trebuchet MS" w:hAnsi="Trebuchet MS"/>
                <w:sz w:val="20"/>
              </w:rPr>
            </w:pPr>
          </w:p>
        </w:tc>
      </w:tr>
      <w:tr w:rsidR="00F57373" w:rsidRPr="00E62C2F" w14:paraId="0A5E9A8E" w14:textId="77777777" w:rsidTr="00F57373">
        <w:trPr>
          <w:trHeight w:val="440"/>
        </w:trPr>
        <w:tc>
          <w:tcPr>
            <w:tcW w:w="4784" w:type="dxa"/>
          </w:tcPr>
          <w:p w14:paraId="001CCE5A" w14:textId="33ACCCE3" w:rsidR="00F57373" w:rsidRPr="000C2598" w:rsidRDefault="00280639" w:rsidP="00F57373">
            <w:pPr>
              <w:ind w:firstLine="63"/>
              <w:contextualSpacing/>
              <w:jc w:val="both"/>
              <w:rPr>
                <w:rFonts w:ascii="Trebuchet MS" w:hAnsi="Trebuchet MS"/>
                <w:sz w:val="20"/>
              </w:rPr>
            </w:pPr>
            <w:r w:rsidRPr="000C2598">
              <w:rPr>
                <w:rFonts w:ascii="Trebuchet MS" w:hAnsi="Trebuchet MS"/>
                <w:b/>
                <w:sz w:val="20"/>
                <w:lang w:val="ro-RO"/>
              </w:rPr>
              <w:t>3.4</w:t>
            </w:r>
            <w:r w:rsidRPr="000C2598">
              <w:rPr>
                <w:rFonts w:ascii="Trebuchet MS" w:hAnsi="Trebuchet MS"/>
                <w:sz w:val="20"/>
                <w:lang w:val="ro-RO"/>
              </w:rPr>
              <w:t xml:space="preserve"> </w:t>
            </w:r>
            <w:r w:rsidR="00F57373" w:rsidRPr="000C2598">
              <w:rPr>
                <w:rFonts w:ascii="Trebuchet MS" w:hAnsi="Trebuchet MS"/>
                <w:sz w:val="20"/>
                <w:lang w:val="ro-RO"/>
              </w:rPr>
              <w:t>Cheltuielile eligibile aferente serviciilor de consultanță sunt în limita unui procent maxim de 2% din valoarea totală eligibilă a proiectului</w:t>
            </w:r>
          </w:p>
        </w:tc>
        <w:tc>
          <w:tcPr>
            <w:tcW w:w="732" w:type="dxa"/>
          </w:tcPr>
          <w:p w14:paraId="6C24F1DD" w14:textId="77777777" w:rsidR="00F57373" w:rsidRPr="00E62C2F" w:rsidRDefault="00F57373" w:rsidP="00F57373">
            <w:pPr>
              <w:ind w:left="720"/>
              <w:contextualSpacing/>
              <w:rPr>
                <w:rFonts w:ascii="Trebuchet MS" w:hAnsi="Trebuchet MS"/>
                <w:sz w:val="20"/>
              </w:rPr>
            </w:pPr>
          </w:p>
        </w:tc>
        <w:tc>
          <w:tcPr>
            <w:tcW w:w="738" w:type="dxa"/>
          </w:tcPr>
          <w:p w14:paraId="605F9AB4" w14:textId="77777777" w:rsidR="00F57373" w:rsidRPr="00E62C2F" w:rsidRDefault="00F57373" w:rsidP="00F57373">
            <w:pPr>
              <w:ind w:left="720"/>
              <w:contextualSpacing/>
              <w:rPr>
                <w:rFonts w:ascii="Trebuchet MS" w:hAnsi="Trebuchet MS"/>
                <w:sz w:val="20"/>
              </w:rPr>
            </w:pPr>
          </w:p>
        </w:tc>
        <w:tc>
          <w:tcPr>
            <w:tcW w:w="2762" w:type="dxa"/>
          </w:tcPr>
          <w:p w14:paraId="4EBED783" w14:textId="77777777" w:rsidR="00F57373" w:rsidRPr="00E62C2F" w:rsidRDefault="00F57373" w:rsidP="00F57373">
            <w:pPr>
              <w:ind w:left="720"/>
              <w:contextualSpacing/>
              <w:rPr>
                <w:rFonts w:ascii="Trebuchet MS" w:hAnsi="Trebuchet MS"/>
                <w:sz w:val="20"/>
              </w:rPr>
            </w:pPr>
          </w:p>
        </w:tc>
      </w:tr>
      <w:tr w:rsidR="00AA1689" w:rsidRPr="00E62C2F" w14:paraId="51832551" w14:textId="77777777" w:rsidTr="00F57373">
        <w:trPr>
          <w:trHeight w:val="440"/>
        </w:trPr>
        <w:tc>
          <w:tcPr>
            <w:tcW w:w="4784" w:type="dxa"/>
          </w:tcPr>
          <w:p w14:paraId="1E480995" w14:textId="096B593E" w:rsidR="00AA1689" w:rsidRPr="000C2598" w:rsidRDefault="00AA1689" w:rsidP="00F57373">
            <w:pPr>
              <w:ind w:firstLine="63"/>
              <w:contextualSpacing/>
              <w:jc w:val="both"/>
              <w:rPr>
                <w:rFonts w:ascii="Trebuchet MS" w:hAnsi="Trebuchet MS"/>
                <w:b/>
                <w:sz w:val="20"/>
              </w:rPr>
            </w:pPr>
            <w:r w:rsidRPr="000C2598">
              <w:rPr>
                <w:rFonts w:ascii="Trebuchet MS" w:hAnsi="Trebuchet MS"/>
                <w:b/>
                <w:sz w:val="20"/>
              </w:rPr>
              <w:t xml:space="preserve">3.5 </w:t>
            </w:r>
            <w:r w:rsidRPr="000C2598">
              <w:rPr>
                <w:rFonts w:ascii="Trebuchet MS" w:hAnsi="Trebuchet MS"/>
                <w:sz w:val="20"/>
                <w:lang w:val="ro-RO"/>
              </w:rPr>
              <w:t>Cheltuielile eligibile indirecte se încadrează în maxim 7% din valoarea eligibilă a proiectului</w:t>
            </w:r>
          </w:p>
        </w:tc>
        <w:tc>
          <w:tcPr>
            <w:tcW w:w="732" w:type="dxa"/>
          </w:tcPr>
          <w:p w14:paraId="4CA45F56" w14:textId="77777777" w:rsidR="00AA1689" w:rsidRPr="00E62C2F" w:rsidRDefault="00AA1689" w:rsidP="00F57373">
            <w:pPr>
              <w:ind w:left="720"/>
              <w:contextualSpacing/>
              <w:rPr>
                <w:rFonts w:ascii="Trebuchet MS" w:hAnsi="Trebuchet MS"/>
                <w:sz w:val="20"/>
              </w:rPr>
            </w:pPr>
          </w:p>
        </w:tc>
        <w:tc>
          <w:tcPr>
            <w:tcW w:w="738" w:type="dxa"/>
          </w:tcPr>
          <w:p w14:paraId="58EA47A6" w14:textId="77777777" w:rsidR="00AA1689" w:rsidRPr="00E62C2F" w:rsidRDefault="00AA1689" w:rsidP="00F57373">
            <w:pPr>
              <w:ind w:left="720"/>
              <w:contextualSpacing/>
              <w:rPr>
                <w:rFonts w:ascii="Trebuchet MS" w:hAnsi="Trebuchet MS"/>
                <w:sz w:val="20"/>
              </w:rPr>
            </w:pPr>
          </w:p>
        </w:tc>
        <w:tc>
          <w:tcPr>
            <w:tcW w:w="2762" w:type="dxa"/>
          </w:tcPr>
          <w:p w14:paraId="2ECB8A3D" w14:textId="77777777" w:rsidR="00AA1689" w:rsidRPr="00E62C2F" w:rsidRDefault="00AA1689" w:rsidP="00F57373">
            <w:pPr>
              <w:ind w:left="720"/>
              <w:contextualSpacing/>
              <w:rPr>
                <w:rFonts w:ascii="Trebuchet MS" w:hAnsi="Trebuchet MS"/>
                <w:sz w:val="20"/>
              </w:rPr>
            </w:pPr>
          </w:p>
        </w:tc>
      </w:tr>
      <w:tr w:rsidR="00F57373" w:rsidRPr="00E62C2F" w14:paraId="26609FFD" w14:textId="77777777" w:rsidTr="00F57373">
        <w:trPr>
          <w:trHeight w:val="440"/>
        </w:trPr>
        <w:tc>
          <w:tcPr>
            <w:tcW w:w="4784" w:type="dxa"/>
          </w:tcPr>
          <w:p w14:paraId="572888AB" w14:textId="431234CB" w:rsidR="00F57373" w:rsidRPr="000C2598" w:rsidRDefault="00280639" w:rsidP="00F57373">
            <w:pPr>
              <w:ind w:firstLine="63"/>
              <w:contextualSpacing/>
              <w:jc w:val="both"/>
              <w:rPr>
                <w:rFonts w:ascii="Trebuchet MS" w:hAnsi="Trebuchet MS"/>
                <w:sz w:val="20"/>
              </w:rPr>
            </w:pPr>
            <w:r w:rsidRPr="000C2598">
              <w:rPr>
                <w:rFonts w:ascii="Trebuchet MS" w:hAnsi="Trebuchet MS"/>
                <w:b/>
                <w:sz w:val="20"/>
                <w:lang w:val="ro-RO"/>
              </w:rPr>
              <w:t>3.</w:t>
            </w:r>
            <w:r w:rsidR="00AA1689" w:rsidRPr="000C2598">
              <w:rPr>
                <w:rFonts w:ascii="Trebuchet MS" w:hAnsi="Trebuchet MS"/>
                <w:b/>
                <w:sz w:val="20"/>
                <w:lang w:val="ro-RO"/>
              </w:rPr>
              <w:t>6</w:t>
            </w:r>
            <w:r w:rsidRPr="000C2598">
              <w:rPr>
                <w:rFonts w:ascii="Trebuchet MS" w:hAnsi="Trebuchet MS"/>
                <w:sz w:val="20"/>
                <w:lang w:val="ro-RO"/>
              </w:rPr>
              <w:t xml:space="preserve"> </w:t>
            </w:r>
            <w:r w:rsidR="00F57373" w:rsidRPr="000C2598">
              <w:rPr>
                <w:rFonts w:ascii="Trebuchet MS" w:hAnsi="Trebuchet MS"/>
                <w:sz w:val="20"/>
                <w:lang w:val="ro-RO"/>
              </w:rPr>
              <w:t>Cheltuielile aferente proiectului respectă categoriile de cheltuieli eligibile/neeligibile stabilite în Ghidul solicitantului</w:t>
            </w:r>
          </w:p>
        </w:tc>
        <w:tc>
          <w:tcPr>
            <w:tcW w:w="732" w:type="dxa"/>
          </w:tcPr>
          <w:p w14:paraId="490FF1B2" w14:textId="77777777" w:rsidR="00F57373" w:rsidRPr="00E62C2F" w:rsidRDefault="00F57373" w:rsidP="00F57373">
            <w:pPr>
              <w:ind w:left="720"/>
              <w:contextualSpacing/>
              <w:rPr>
                <w:rFonts w:ascii="Trebuchet MS" w:hAnsi="Trebuchet MS"/>
                <w:sz w:val="20"/>
              </w:rPr>
            </w:pPr>
          </w:p>
        </w:tc>
        <w:tc>
          <w:tcPr>
            <w:tcW w:w="738" w:type="dxa"/>
          </w:tcPr>
          <w:p w14:paraId="03B810E2" w14:textId="77777777" w:rsidR="00F57373" w:rsidRPr="00E62C2F" w:rsidRDefault="00F57373" w:rsidP="00F57373">
            <w:pPr>
              <w:ind w:left="720"/>
              <w:contextualSpacing/>
              <w:rPr>
                <w:rFonts w:ascii="Trebuchet MS" w:hAnsi="Trebuchet MS"/>
                <w:sz w:val="20"/>
              </w:rPr>
            </w:pPr>
          </w:p>
        </w:tc>
        <w:tc>
          <w:tcPr>
            <w:tcW w:w="2762" w:type="dxa"/>
          </w:tcPr>
          <w:p w14:paraId="476C7210" w14:textId="77777777" w:rsidR="00F57373" w:rsidRPr="00E62C2F" w:rsidRDefault="00F57373" w:rsidP="00F57373">
            <w:pPr>
              <w:ind w:left="720"/>
              <w:contextualSpacing/>
              <w:rPr>
                <w:rFonts w:ascii="Trebuchet MS" w:hAnsi="Trebuchet MS"/>
                <w:sz w:val="20"/>
              </w:rPr>
            </w:pPr>
          </w:p>
        </w:tc>
      </w:tr>
      <w:tr w:rsidR="00F57373" w:rsidRPr="00E62C2F" w14:paraId="74B749E3" w14:textId="77777777" w:rsidTr="00F57373">
        <w:trPr>
          <w:trHeight w:val="440"/>
        </w:trPr>
        <w:tc>
          <w:tcPr>
            <w:tcW w:w="4784" w:type="dxa"/>
          </w:tcPr>
          <w:p w14:paraId="1C69F1AF" w14:textId="40AC2F30" w:rsidR="00F57373" w:rsidRPr="00280639" w:rsidRDefault="00F57373" w:rsidP="00187B09">
            <w:pPr>
              <w:pStyle w:val="ListParagraph"/>
              <w:numPr>
                <w:ilvl w:val="0"/>
                <w:numId w:val="20"/>
              </w:numPr>
              <w:ind w:left="513"/>
              <w:jc w:val="both"/>
              <w:rPr>
                <w:rFonts w:ascii="Trebuchet MS" w:hAnsi="Trebuchet MS"/>
                <w:sz w:val="20"/>
              </w:rPr>
            </w:pPr>
            <w:r w:rsidRPr="00280639">
              <w:rPr>
                <w:rFonts w:ascii="Trebuchet MS" w:hAnsi="Trebuchet MS"/>
                <w:b/>
                <w:sz w:val="20"/>
                <w:lang w:val="ro-RO"/>
              </w:rPr>
              <w:t>Anexe la contractul de finanțare</w:t>
            </w:r>
          </w:p>
        </w:tc>
        <w:tc>
          <w:tcPr>
            <w:tcW w:w="732" w:type="dxa"/>
          </w:tcPr>
          <w:p w14:paraId="276975A2" w14:textId="77777777" w:rsidR="00F57373" w:rsidRPr="00E62C2F" w:rsidRDefault="00F57373" w:rsidP="00F57373">
            <w:pPr>
              <w:ind w:left="720"/>
              <w:contextualSpacing/>
              <w:rPr>
                <w:rFonts w:ascii="Trebuchet MS" w:hAnsi="Trebuchet MS"/>
                <w:sz w:val="20"/>
              </w:rPr>
            </w:pPr>
          </w:p>
        </w:tc>
        <w:tc>
          <w:tcPr>
            <w:tcW w:w="738" w:type="dxa"/>
          </w:tcPr>
          <w:p w14:paraId="13D27E07" w14:textId="77777777" w:rsidR="00F57373" w:rsidRPr="00E62C2F" w:rsidRDefault="00F57373" w:rsidP="00F57373">
            <w:pPr>
              <w:ind w:left="720"/>
              <w:contextualSpacing/>
              <w:rPr>
                <w:rFonts w:ascii="Trebuchet MS" w:hAnsi="Trebuchet MS"/>
                <w:sz w:val="20"/>
              </w:rPr>
            </w:pPr>
          </w:p>
        </w:tc>
        <w:tc>
          <w:tcPr>
            <w:tcW w:w="2762" w:type="dxa"/>
          </w:tcPr>
          <w:p w14:paraId="0D399289" w14:textId="77777777" w:rsidR="00F57373" w:rsidRPr="00E62C2F" w:rsidRDefault="00F57373" w:rsidP="00F57373">
            <w:pPr>
              <w:ind w:left="720"/>
              <w:contextualSpacing/>
              <w:rPr>
                <w:rFonts w:ascii="Trebuchet MS" w:hAnsi="Trebuchet MS"/>
                <w:sz w:val="20"/>
              </w:rPr>
            </w:pPr>
          </w:p>
        </w:tc>
      </w:tr>
      <w:tr w:rsidR="00F57373" w:rsidRPr="00E62C2F" w14:paraId="68582964" w14:textId="77777777" w:rsidTr="00F57373">
        <w:trPr>
          <w:trHeight w:val="440"/>
        </w:trPr>
        <w:tc>
          <w:tcPr>
            <w:tcW w:w="4784" w:type="dxa"/>
          </w:tcPr>
          <w:p w14:paraId="1E88C322" w14:textId="3EA80883" w:rsidR="00F57373" w:rsidRPr="0039397F" w:rsidRDefault="00F57373" w:rsidP="00A56328">
            <w:pPr>
              <w:numPr>
                <w:ilvl w:val="1"/>
                <w:numId w:val="20"/>
              </w:numPr>
              <w:tabs>
                <w:tab w:val="left" w:pos="513"/>
              </w:tabs>
              <w:ind w:left="63" w:firstLine="0"/>
              <w:contextualSpacing/>
              <w:jc w:val="both"/>
              <w:rPr>
                <w:rFonts w:ascii="Trebuchet MS" w:hAnsi="Trebuchet MS"/>
                <w:sz w:val="20"/>
                <w:lang w:val="ro-RO"/>
              </w:rPr>
            </w:pPr>
            <w:r w:rsidRPr="0039397F">
              <w:rPr>
                <w:rFonts w:ascii="Trebuchet MS" w:hAnsi="Trebuchet MS"/>
                <w:sz w:val="20"/>
                <w:lang w:val="ro-RO"/>
              </w:rPr>
              <w:t xml:space="preserve">Indicatorii de etapă din </w:t>
            </w:r>
            <w:r w:rsidR="004C4C8A" w:rsidRPr="0039397F">
              <w:rPr>
                <w:rFonts w:ascii="Trebuchet MS" w:hAnsi="Trebuchet MS"/>
                <w:sz w:val="20"/>
                <w:lang w:val="ro-RO"/>
              </w:rPr>
              <w:t>P</w:t>
            </w:r>
            <w:r w:rsidRPr="0039397F">
              <w:rPr>
                <w:rFonts w:ascii="Trebuchet MS" w:hAnsi="Trebuchet MS"/>
                <w:sz w:val="20"/>
                <w:lang w:val="ro-RO"/>
              </w:rPr>
              <w:t>lanul de monitorizare sunt corelați cu calendarul activităților</w:t>
            </w:r>
          </w:p>
          <w:p w14:paraId="1E0B1E5B" w14:textId="2B7FC0FC" w:rsidR="00F57373" w:rsidRPr="0039397F" w:rsidRDefault="00F57373" w:rsidP="00F57373">
            <w:pPr>
              <w:ind w:firstLine="63"/>
              <w:contextualSpacing/>
              <w:jc w:val="both"/>
              <w:rPr>
                <w:rFonts w:ascii="Trebuchet MS" w:hAnsi="Trebuchet MS"/>
                <w:sz w:val="20"/>
              </w:rPr>
            </w:pPr>
            <w:r w:rsidRPr="0039397F">
              <w:rPr>
                <w:rFonts w:ascii="Trebuchet MS" w:hAnsi="Trebuchet MS"/>
                <w:i/>
                <w:sz w:val="20"/>
                <w:lang w:val="ro-RO"/>
              </w:rPr>
              <w:t xml:space="preserve">(se verifică Planul de monitorizare al proiectului cu </w:t>
            </w:r>
            <w:r w:rsidR="0076408B" w:rsidRPr="0039397F">
              <w:rPr>
                <w:rFonts w:ascii="Trebuchet MS" w:hAnsi="Trebuchet MS"/>
                <w:i/>
                <w:sz w:val="20"/>
                <w:lang w:val="ro-RO"/>
              </w:rPr>
              <w:t xml:space="preserve">CF, secțiunea </w:t>
            </w:r>
            <w:r w:rsidR="00214BFE" w:rsidRPr="0039397F">
              <w:rPr>
                <w:rFonts w:ascii="Trebuchet MS" w:hAnsi="Trebuchet MS"/>
                <w:i/>
                <w:sz w:val="20"/>
                <w:lang w:val="ro-RO"/>
              </w:rPr>
              <w:t>indicatori de etapă</w:t>
            </w:r>
            <w:r w:rsidRPr="0039397F">
              <w:rPr>
                <w:rFonts w:ascii="Trebuchet MS" w:hAnsi="Trebuchet MS"/>
                <w:i/>
                <w:sz w:val="20"/>
                <w:lang w:val="ro-RO"/>
              </w:rPr>
              <w:t>)</w:t>
            </w:r>
          </w:p>
        </w:tc>
        <w:tc>
          <w:tcPr>
            <w:tcW w:w="732" w:type="dxa"/>
          </w:tcPr>
          <w:p w14:paraId="2B984514" w14:textId="77777777" w:rsidR="00F57373" w:rsidRPr="00E62C2F" w:rsidRDefault="00F57373" w:rsidP="00F57373">
            <w:pPr>
              <w:ind w:left="720"/>
              <w:contextualSpacing/>
              <w:rPr>
                <w:rFonts w:ascii="Trebuchet MS" w:hAnsi="Trebuchet MS"/>
                <w:sz w:val="20"/>
              </w:rPr>
            </w:pPr>
          </w:p>
        </w:tc>
        <w:tc>
          <w:tcPr>
            <w:tcW w:w="738" w:type="dxa"/>
          </w:tcPr>
          <w:p w14:paraId="0B9ED6B4" w14:textId="77777777" w:rsidR="00F57373" w:rsidRPr="00E62C2F" w:rsidRDefault="00F57373" w:rsidP="00F57373">
            <w:pPr>
              <w:ind w:left="720"/>
              <w:contextualSpacing/>
              <w:rPr>
                <w:rFonts w:ascii="Trebuchet MS" w:hAnsi="Trebuchet MS"/>
                <w:sz w:val="20"/>
              </w:rPr>
            </w:pPr>
          </w:p>
        </w:tc>
        <w:tc>
          <w:tcPr>
            <w:tcW w:w="2762" w:type="dxa"/>
          </w:tcPr>
          <w:p w14:paraId="679F60F9" w14:textId="77777777" w:rsidR="00F57373" w:rsidRPr="00E62C2F" w:rsidRDefault="00F57373" w:rsidP="00F57373">
            <w:pPr>
              <w:ind w:left="720"/>
              <w:contextualSpacing/>
              <w:rPr>
                <w:rFonts w:ascii="Trebuchet MS" w:hAnsi="Trebuchet MS"/>
                <w:sz w:val="20"/>
              </w:rPr>
            </w:pPr>
          </w:p>
        </w:tc>
      </w:tr>
      <w:tr w:rsidR="00F57373" w:rsidRPr="00E62C2F" w14:paraId="21B65283" w14:textId="77777777" w:rsidTr="00F57373">
        <w:trPr>
          <w:trHeight w:val="440"/>
        </w:trPr>
        <w:tc>
          <w:tcPr>
            <w:tcW w:w="4784" w:type="dxa"/>
          </w:tcPr>
          <w:p w14:paraId="03768CAF" w14:textId="7FBD8B3E" w:rsidR="00F57373" w:rsidRPr="009A036C" w:rsidRDefault="00F57373" w:rsidP="00A56328">
            <w:pPr>
              <w:pStyle w:val="ListParagraph"/>
              <w:numPr>
                <w:ilvl w:val="1"/>
                <w:numId w:val="20"/>
              </w:numPr>
              <w:tabs>
                <w:tab w:val="left" w:pos="513"/>
              </w:tabs>
              <w:ind w:left="63" w:firstLine="0"/>
              <w:jc w:val="both"/>
              <w:rPr>
                <w:rFonts w:ascii="Trebuchet MS" w:hAnsi="Trebuchet MS"/>
                <w:sz w:val="20"/>
                <w:lang w:val="ro-RO"/>
              </w:rPr>
            </w:pPr>
            <w:r w:rsidRPr="009A036C">
              <w:rPr>
                <w:rFonts w:ascii="Trebuchet MS" w:hAnsi="Trebuchet MS"/>
                <w:sz w:val="20"/>
                <w:lang w:val="ro-RO"/>
              </w:rPr>
              <w:t>Valoarea totală eligibilă din Graficul cererilor de plată este corelată cu valoarea eligibilă din  bugetul proiectului?</w:t>
            </w:r>
          </w:p>
          <w:p w14:paraId="3A728BAE" w14:textId="75FFBC02" w:rsidR="00F57373" w:rsidRDefault="00F57373" w:rsidP="00F57373">
            <w:pPr>
              <w:ind w:firstLine="63"/>
              <w:contextualSpacing/>
              <w:jc w:val="both"/>
              <w:rPr>
                <w:rFonts w:ascii="Trebuchet MS" w:hAnsi="Trebuchet MS"/>
                <w:sz w:val="20"/>
              </w:rPr>
            </w:pPr>
            <w:r w:rsidRPr="009A036C">
              <w:rPr>
                <w:rFonts w:ascii="Trebuchet MS" w:hAnsi="Trebuchet MS"/>
                <w:i/>
                <w:sz w:val="20"/>
                <w:lang w:val="ro-RO"/>
              </w:rPr>
              <w:t>(se verifică Graficul cererilor de plată cu bugetul proiectului)</w:t>
            </w:r>
          </w:p>
        </w:tc>
        <w:tc>
          <w:tcPr>
            <w:tcW w:w="732" w:type="dxa"/>
          </w:tcPr>
          <w:p w14:paraId="576572F1" w14:textId="77777777" w:rsidR="00F57373" w:rsidRPr="00E62C2F" w:rsidRDefault="00F57373" w:rsidP="00F57373">
            <w:pPr>
              <w:ind w:left="720"/>
              <w:contextualSpacing/>
              <w:rPr>
                <w:rFonts w:ascii="Trebuchet MS" w:hAnsi="Trebuchet MS"/>
                <w:sz w:val="20"/>
              </w:rPr>
            </w:pPr>
          </w:p>
        </w:tc>
        <w:tc>
          <w:tcPr>
            <w:tcW w:w="738" w:type="dxa"/>
          </w:tcPr>
          <w:p w14:paraId="69F7747F" w14:textId="77777777" w:rsidR="00F57373" w:rsidRPr="00E62C2F" w:rsidRDefault="00F57373" w:rsidP="00F57373">
            <w:pPr>
              <w:ind w:left="720"/>
              <w:contextualSpacing/>
              <w:rPr>
                <w:rFonts w:ascii="Trebuchet MS" w:hAnsi="Trebuchet MS"/>
                <w:sz w:val="20"/>
              </w:rPr>
            </w:pPr>
          </w:p>
        </w:tc>
        <w:tc>
          <w:tcPr>
            <w:tcW w:w="2762" w:type="dxa"/>
          </w:tcPr>
          <w:p w14:paraId="553D0A05" w14:textId="77777777" w:rsidR="00F57373" w:rsidRPr="00E62C2F" w:rsidRDefault="00F57373" w:rsidP="00F57373">
            <w:pPr>
              <w:ind w:left="720"/>
              <w:contextualSpacing/>
              <w:rPr>
                <w:rFonts w:ascii="Trebuchet MS" w:hAnsi="Trebuchet MS"/>
                <w:sz w:val="20"/>
              </w:rPr>
            </w:pPr>
          </w:p>
        </w:tc>
      </w:tr>
    </w:tbl>
    <w:p w14:paraId="127A89B0" w14:textId="61443574" w:rsidR="000214A0" w:rsidRPr="00E62C2F" w:rsidRDefault="000214A0" w:rsidP="00DA2513">
      <w:pPr>
        <w:spacing w:after="0" w:line="240" w:lineRule="auto"/>
        <w:rPr>
          <w:rFonts w:ascii="Trebuchet MS" w:hAnsi="Trebuchet MS"/>
          <w:sz w:val="20"/>
          <w:szCs w:val="20"/>
        </w:rPr>
      </w:pPr>
    </w:p>
    <w:p w14:paraId="37C96DCF" w14:textId="77777777" w:rsidR="00DA2513" w:rsidRPr="00E62C2F" w:rsidRDefault="00DA2513" w:rsidP="008918A9">
      <w:pPr>
        <w:spacing w:after="0" w:line="240" w:lineRule="auto"/>
        <w:rPr>
          <w:rFonts w:ascii="Trebuchet MS" w:hAnsi="Trebuchet MS"/>
          <w:sz w:val="20"/>
          <w:szCs w:val="20"/>
        </w:rPr>
      </w:pPr>
    </w:p>
    <w:p w14:paraId="51CCE331" w14:textId="77777777" w:rsidR="00C400DE" w:rsidRPr="002E1052" w:rsidRDefault="00C400DE" w:rsidP="008918A9">
      <w:pPr>
        <w:spacing w:after="0" w:line="240" w:lineRule="auto"/>
        <w:jc w:val="both"/>
        <w:rPr>
          <w:rFonts w:ascii="Trebuchet MS" w:hAnsi="Trebuchet MS"/>
          <w:bCs/>
          <w:sz w:val="20"/>
          <w:szCs w:val="20"/>
        </w:rPr>
      </w:pPr>
      <w:r w:rsidRPr="002E1052">
        <w:rPr>
          <w:rFonts w:ascii="Trebuchet MS" w:hAnsi="Trebuchet MS"/>
          <w:bCs/>
          <w:sz w:val="20"/>
          <w:szCs w:val="20"/>
        </w:rPr>
        <w:t>NOTĂ:</w:t>
      </w:r>
    </w:p>
    <w:p w14:paraId="3C349E4D" w14:textId="77777777" w:rsidR="00C400DE" w:rsidRPr="002E1052" w:rsidRDefault="00C400DE" w:rsidP="008918A9">
      <w:pPr>
        <w:spacing w:after="0" w:line="240" w:lineRule="auto"/>
        <w:jc w:val="both"/>
        <w:rPr>
          <w:rFonts w:ascii="Trebuchet MS" w:hAnsi="Trebuchet MS"/>
          <w:bCs/>
          <w:sz w:val="20"/>
          <w:szCs w:val="20"/>
        </w:rPr>
      </w:pPr>
      <w:r w:rsidRPr="002E1052">
        <w:rPr>
          <w:rFonts w:ascii="Trebuchet MS" w:hAnsi="Trebuchet MS"/>
          <w:bCs/>
          <w:sz w:val="20"/>
          <w:szCs w:val="20"/>
        </w:rPr>
        <w:t xml:space="preserve">Pentru punctul A. </w:t>
      </w:r>
    </w:p>
    <w:p w14:paraId="49A9BF19" w14:textId="77777777" w:rsidR="00C400DE" w:rsidRPr="002E1052" w:rsidRDefault="00C400DE" w:rsidP="008918A9">
      <w:pPr>
        <w:spacing w:after="0" w:line="240" w:lineRule="auto"/>
        <w:jc w:val="both"/>
        <w:rPr>
          <w:rFonts w:ascii="Trebuchet MS" w:hAnsi="Trebuchet MS"/>
          <w:bCs/>
          <w:sz w:val="20"/>
          <w:szCs w:val="20"/>
        </w:rPr>
      </w:pPr>
      <w:r w:rsidRPr="002E1052">
        <w:rPr>
          <w:rFonts w:ascii="Trebuchet MS" w:hAnsi="Trebuchet MS"/>
          <w:bCs/>
          <w:sz w:val="20"/>
          <w:szCs w:val="20"/>
        </w:rPr>
        <w:t xml:space="preserve">În urma verificării îndeplinirii condițiilor de eligibilitate, menționate în Declarația Unică, AM </w:t>
      </w:r>
      <w:proofErr w:type="spellStart"/>
      <w:r w:rsidRPr="002E1052">
        <w:rPr>
          <w:rFonts w:ascii="Trebuchet MS" w:hAnsi="Trebuchet MS"/>
          <w:bCs/>
          <w:sz w:val="20"/>
          <w:szCs w:val="20"/>
        </w:rPr>
        <w:t>PoCIDIF</w:t>
      </w:r>
      <w:proofErr w:type="spellEnd"/>
      <w:r w:rsidRPr="002E1052">
        <w:rPr>
          <w:rFonts w:ascii="Trebuchet MS" w:hAnsi="Trebuchet MS"/>
          <w:bCs/>
          <w:sz w:val="20"/>
          <w:szCs w:val="20"/>
        </w:rPr>
        <w:t xml:space="preserve"> emite un document denumit „Decizia de aprobare a finanțării”, respectiv „Decizia de respingere a finanțării”.</w:t>
      </w:r>
    </w:p>
    <w:p w14:paraId="1014F4BB" w14:textId="01EDCE13" w:rsidR="00C400DE" w:rsidRPr="002E1052" w:rsidRDefault="00C400DE" w:rsidP="008918A9">
      <w:pPr>
        <w:spacing w:after="0" w:line="240" w:lineRule="auto"/>
        <w:jc w:val="both"/>
        <w:rPr>
          <w:rFonts w:ascii="Trebuchet MS" w:hAnsi="Trebuchet MS"/>
          <w:bCs/>
          <w:sz w:val="20"/>
          <w:szCs w:val="20"/>
        </w:rPr>
      </w:pPr>
      <w:r w:rsidRPr="002E1052">
        <w:rPr>
          <w:rFonts w:ascii="Trebuchet MS" w:hAnsi="Trebuchet MS"/>
          <w:bCs/>
          <w:sz w:val="20"/>
          <w:szCs w:val="20"/>
        </w:rPr>
        <w:t xml:space="preserve">Pentru proiectele selectate pe baza „Deciziei de aprobare a finanțării”, AM </w:t>
      </w:r>
      <w:proofErr w:type="spellStart"/>
      <w:r w:rsidRPr="002E1052">
        <w:rPr>
          <w:rFonts w:ascii="Trebuchet MS" w:hAnsi="Trebuchet MS"/>
          <w:bCs/>
          <w:sz w:val="20"/>
          <w:szCs w:val="20"/>
        </w:rPr>
        <w:t>PoCIDIF</w:t>
      </w:r>
      <w:proofErr w:type="spellEnd"/>
      <w:r w:rsidRPr="002E1052">
        <w:rPr>
          <w:rFonts w:ascii="Trebuchet MS" w:hAnsi="Trebuchet MS"/>
          <w:bCs/>
          <w:sz w:val="20"/>
          <w:szCs w:val="20"/>
        </w:rPr>
        <w:t xml:space="preserve"> va continua procesul de verificare a documentației de contractare.</w:t>
      </w:r>
    </w:p>
    <w:p w14:paraId="0EFD6AD3" w14:textId="77777777" w:rsidR="00C400DE" w:rsidRPr="002E1052" w:rsidRDefault="00C400DE" w:rsidP="008918A9">
      <w:pPr>
        <w:spacing w:after="0" w:line="240" w:lineRule="auto"/>
        <w:jc w:val="both"/>
        <w:rPr>
          <w:rFonts w:ascii="Trebuchet MS" w:hAnsi="Trebuchet MS"/>
          <w:bCs/>
          <w:sz w:val="20"/>
          <w:szCs w:val="20"/>
        </w:rPr>
      </w:pPr>
      <w:r w:rsidRPr="002E1052">
        <w:rPr>
          <w:rFonts w:ascii="Trebuchet MS" w:hAnsi="Trebuchet MS"/>
          <w:bCs/>
          <w:sz w:val="20"/>
          <w:szCs w:val="20"/>
        </w:rPr>
        <w:t xml:space="preserve">În situația în care AM </w:t>
      </w:r>
      <w:proofErr w:type="spellStart"/>
      <w:r w:rsidRPr="002E1052">
        <w:rPr>
          <w:rFonts w:ascii="Trebuchet MS" w:hAnsi="Trebuchet MS"/>
          <w:bCs/>
          <w:sz w:val="20"/>
          <w:szCs w:val="20"/>
        </w:rPr>
        <w:t>PoCIDIF</w:t>
      </w:r>
      <w:proofErr w:type="spellEnd"/>
      <w:r w:rsidRPr="002E1052">
        <w:rPr>
          <w:rFonts w:ascii="Trebuchet MS" w:hAnsi="Trebuchet MS"/>
          <w:bCs/>
          <w:sz w:val="20"/>
          <w:szCs w:val="20"/>
        </w:rPr>
        <w:t xml:space="preserve"> emite „Decizia de respingere a finanțării” cu menționarea motivelor de respingere, proiectul este considerat respins de la finanțare.</w:t>
      </w:r>
    </w:p>
    <w:p w14:paraId="2AF7DFAB" w14:textId="77777777" w:rsidR="00C400DE" w:rsidRPr="002E1052" w:rsidRDefault="00C400DE" w:rsidP="008918A9">
      <w:pPr>
        <w:spacing w:after="0" w:line="240" w:lineRule="auto"/>
        <w:jc w:val="both"/>
        <w:rPr>
          <w:rFonts w:ascii="Trebuchet MS" w:hAnsi="Trebuchet MS"/>
          <w:bCs/>
          <w:sz w:val="20"/>
          <w:szCs w:val="20"/>
        </w:rPr>
      </w:pPr>
    </w:p>
    <w:p w14:paraId="024C73BF" w14:textId="77777777" w:rsidR="00C400DE" w:rsidRPr="002E1052" w:rsidRDefault="00C400DE" w:rsidP="008918A9">
      <w:pPr>
        <w:spacing w:after="0" w:line="240" w:lineRule="auto"/>
        <w:jc w:val="both"/>
        <w:rPr>
          <w:rFonts w:ascii="Trebuchet MS" w:hAnsi="Trebuchet MS"/>
          <w:bCs/>
          <w:sz w:val="20"/>
          <w:szCs w:val="20"/>
        </w:rPr>
      </w:pPr>
      <w:r w:rsidRPr="002E1052">
        <w:rPr>
          <w:rFonts w:ascii="Trebuchet MS" w:hAnsi="Trebuchet MS"/>
          <w:bCs/>
          <w:sz w:val="20"/>
          <w:szCs w:val="20"/>
        </w:rPr>
        <w:t>Pentru punctul B.</w:t>
      </w:r>
    </w:p>
    <w:p w14:paraId="4A012AF2" w14:textId="1B076D78" w:rsidR="00C400DE" w:rsidRPr="002E1052" w:rsidRDefault="00C400DE" w:rsidP="008918A9">
      <w:pPr>
        <w:spacing w:after="0" w:line="240" w:lineRule="auto"/>
        <w:jc w:val="both"/>
        <w:rPr>
          <w:rFonts w:ascii="Trebuchet MS" w:hAnsi="Trebuchet MS"/>
          <w:bCs/>
          <w:sz w:val="20"/>
          <w:szCs w:val="20"/>
        </w:rPr>
      </w:pPr>
      <w:r w:rsidRPr="002E1052">
        <w:rPr>
          <w:rFonts w:ascii="Trebuchet MS" w:hAnsi="Trebuchet MS"/>
          <w:bCs/>
          <w:sz w:val="20"/>
          <w:szCs w:val="20"/>
        </w:rPr>
        <w:t xml:space="preserve">În urma verificării </w:t>
      </w:r>
      <w:r w:rsidR="00525895" w:rsidRPr="002E1052">
        <w:rPr>
          <w:rFonts w:ascii="Trebuchet MS" w:hAnsi="Trebuchet MS"/>
          <w:bCs/>
          <w:sz w:val="20"/>
          <w:szCs w:val="20"/>
        </w:rPr>
        <w:t>P</w:t>
      </w:r>
      <w:r w:rsidRPr="002E1052">
        <w:rPr>
          <w:rFonts w:ascii="Trebuchet MS" w:hAnsi="Trebuchet MS"/>
          <w:bCs/>
          <w:sz w:val="20"/>
          <w:szCs w:val="20"/>
        </w:rPr>
        <w:t xml:space="preserve">lanului de monitorizare și a documentației de contractare, AM </w:t>
      </w:r>
      <w:proofErr w:type="spellStart"/>
      <w:r w:rsidRPr="002E1052">
        <w:rPr>
          <w:rFonts w:ascii="Trebuchet MS" w:hAnsi="Trebuchet MS"/>
          <w:bCs/>
          <w:sz w:val="20"/>
          <w:szCs w:val="20"/>
        </w:rPr>
        <w:t>PoCIDIF</w:t>
      </w:r>
      <w:proofErr w:type="spellEnd"/>
      <w:r w:rsidRPr="002E1052">
        <w:rPr>
          <w:rFonts w:ascii="Trebuchet MS" w:hAnsi="Trebuchet MS"/>
          <w:bCs/>
          <w:sz w:val="20"/>
          <w:szCs w:val="20"/>
        </w:rPr>
        <w:t xml:space="preserve"> va iniția semnarea contractului de finanțare.</w:t>
      </w:r>
    </w:p>
    <w:p w14:paraId="29D9677A" w14:textId="77777777" w:rsidR="00C400DE" w:rsidRPr="002E1052" w:rsidRDefault="00C400DE" w:rsidP="008918A9">
      <w:pPr>
        <w:spacing w:after="0" w:line="240" w:lineRule="auto"/>
        <w:jc w:val="both"/>
        <w:rPr>
          <w:rFonts w:ascii="Trebuchet MS" w:hAnsi="Trebuchet MS"/>
          <w:bCs/>
          <w:sz w:val="20"/>
          <w:szCs w:val="20"/>
        </w:rPr>
      </w:pPr>
    </w:p>
    <w:p w14:paraId="7D3EC937" w14:textId="06FF61C7" w:rsidR="00AB6385" w:rsidRPr="002E1052" w:rsidRDefault="00C400DE" w:rsidP="00DA2513">
      <w:pPr>
        <w:spacing w:after="0" w:line="240" w:lineRule="auto"/>
        <w:jc w:val="both"/>
        <w:rPr>
          <w:rFonts w:ascii="Trebuchet MS" w:hAnsi="Trebuchet MS"/>
          <w:bCs/>
          <w:sz w:val="20"/>
          <w:szCs w:val="20"/>
        </w:rPr>
      </w:pPr>
      <w:r w:rsidRPr="002E1052">
        <w:rPr>
          <w:rFonts w:ascii="Trebuchet MS" w:hAnsi="Trebuchet MS"/>
          <w:bCs/>
          <w:sz w:val="20"/>
          <w:szCs w:val="20"/>
        </w:rPr>
        <w:t xml:space="preserve">Pentru etapele menționate la punctele A. și B., AM </w:t>
      </w:r>
      <w:proofErr w:type="spellStart"/>
      <w:r w:rsidRPr="002E1052">
        <w:rPr>
          <w:rFonts w:ascii="Trebuchet MS" w:hAnsi="Trebuchet MS"/>
          <w:bCs/>
          <w:sz w:val="20"/>
          <w:szCs w:val="20"/>
        </w:rPr>
        <w:t>PoCIDIF</w:t>
      </w:r>
      <w:proofErr w:type="spellEnd"/>
      <w:r w:rsidRPr="002E1052">
        <w:rPr>
          <w:rFonts w:ascii="Trebuchet MS" w:hAnsi="Trebuchet MS"/>
          <w:bCs/>
          <w:sz w:val="20"/>
          <w:szCs w:val="20"/>
        </w:rPr>
        <w:t xml:space="preserve"> poate solicita clarificări,</w:t>
      </w:r>
      <w:r w:rsidR="00AB6385" w:rsidRPr="002E1052">
        <w:rPr>
          <w:rFonts w:ascii="Trebuchet MS" w:hAnsi="Trebuchet MS"/>
          <w:bCs/>
          <w:sz w:val="20"/>
          <w:szCs w:val="20"/>
        </w:rPr>
        <w:t xml:space="preserve"> </w:t>
      </w:r>
      <w:r w:rsidRPr="002E1052">
        <w:rPr>
          <w:rFonts w:ascii="Trebuchet MS" w:hAnsi="Trebuchet MS"/>
          <w:bCs/>
          <w:sz w:val="20"/>
          <w:szCs w:val="20"/>
        </w:rPr>
        <w:t xml:space="preserve">în condițiile menționate în Ghidul solicitantului. </w:t>
      </w:r>
    </w:p>
    <w:p w14:paraId="14636A78" w14:textId="6CBA43C8" w:rsidR="00C400DE" w:rsidRPr="002E1052" w:rsidRDefault="00C400DE" w:rsidP="00DA2513">
      <w:pPr>
        <w:spacing w:after="0" w:line="240" w:lineRule="auto"/>
        <w:jc w:val="both"/>
        <w:rPr>
          <w:rFonts w:ascii="Trebuchet MS" w:hAnsi="Trebuchet MS"/>
          <w:bCs/>
          <w:sz w:val="20"/>
          <w:szCs w:val="20"/>
        </w:rPr>
      </w:pPr>
      <w:r w:rsidRPr="002E1052">
        <w:rPr>
          <w:rFonts w:ascii="Trebuchet MS" w:hAnsi="Trebuchet MS"/>
          <w:bCs/>
          <w:sz w:val="20"/>
          <w:szCs w:val="20"/>
        </w:rPr>
        <w:t>Dacă în urma clarificărilor aspectele sesizate nu sunt remediate de solicitantul de finanțare</w:t>
      </w:r>
      <w:r w:rsidR="0045510C" w:rsidRPr="002E1052">
        <w:rPr>
          <w:rFonts w:ascii="Trebuchet MS" w:hAnsi="Trebuchet MS"/>
          <w:bCs/>
          <w:sz w:val="20"/>
          <w:szCs w:val="20"/>
        </w:rPr>
        <w:t xml:space="preserve"> și conduc la bifarea cu NU la unul din subcriterii</w:t>
      </w:r>
      <w:r w:rsidRPr="002E1052">
        <w:rPr>
          <w:rFonts w:ascii="Trebuchet MS" w:hAnsi="Trebuchet MS"/>
          <w:bCs/>
          <w:sz w:val="20"/>
          <w:szCs w:val="20"/>
        </w:rPr>
        <w:t>, proiectul este considerat respins de la finanțare.</w:t>
      </w:r>
    </w:p>
    <w:p w14:paraId="1F37EC5C" w14:textId="0A52767D" w:rsidR="00D849DD" w:rsidRPr="00E62C2F" w:rsidRDefault="00D849DD" w:rsidP="00DA2513">
      <w:pPr>
        <w:spacing w:after="0" w:line="240" w:lineRule="auto"/>
        <w:jc w:val="both"/>
        <w:rPr>
          <w:rFonts w:ascii="Trebuchet MS" w:hAnsi="Trebuchet MS"/>
          <w:bCs/>
          <w:color w:val="FF0000"/>
          <w:sz w:val="20"/>
          <w:szCs w:val="20"/>
        </w:rPr>
      </w:pPr>
    </w:p>
    <w:p w14:paraId="0ACEBD92" w14:textId="3BD36747" w:rsidR="00DA3986" w:rsidRPr="00E62C2F" w:rsidRDefault="00C400DE" w:rsidP="008918A9">
      <w:pPr>
        <w:spacing w:after="0" w:line="240" w:lineRule="auto"/>
        <w:rPr>
          <w:rFonts w:ascii="Trebuchet MS" w:hAnsi="Trebuchet MS"/>
          <w:sz w:val="20"/>
          <w:szCs w:val="20"/>
        </w:rPr>
      </w:pPr>
      <w:r w:rsidRPr="002E1052">
        <w:rPr>
          <w:rFonts w:ascii="Trebuchet MS" w:hAnsi="Trebuchet MS"/>
          <w:b/>
          <w:bCs/>
          <w:sz w:val="20"/>
          <w:szCs w:val="20"/>
        </w:rPr>
        <w:t>Concluzii:</w:t>
      </w:r>
    </w:p>
    <w:sectPr w:rsidR="00DA3986" w:rsidRPr="00E62C2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C5CE5"/>
    <w:multiLevelType w:val="multilevel"/>
    <w:tmpl w:val="941EDDF4"/>
    <w:lvl w:ilvl="0">
      <w:start w:val="2"/>
      <w:numFmt w:val="decimal"/>
      <w:lvlText w:val="%1"/>
      <w:lvlJc w:val="left"/>
      <w:pPr>
        <w:ind w:left="360" w:hanging="360"/>
      </w:pPr>
      <w:rPr>
        <w:rFonts w:hint="default"/>
      </w:rPr>
    </w:lvl>
    <w:lvl w:ilvl="1">
      <w:start w:val="1"/>
      <w:numFmt w:val="decimal"/>
      <w:lvlText w:val="%1.%2"/>
      <w:lvlJc w:val="left"/>
      <w:pPr>
        <w:ind w:left="423" w:hanging="360"/>
      </w:pPr>
      <w:rPr>
        <w:rFonts w:hint="default"/>
        <w:b/>
      </w:rPr>
    </w:lvl>
    <w:lvl w:ilvl="2">
      <w:start w:val="1"/>
      <w:numFmt w:val="decimal"/>
      <w:lvlText w:val="%1.%2.%3"/>
      <w:lvlJc w:val="left"/>
      <w:pPr>
        <w:ind w:left="846" w:hanging="720"/>
      </w:pPr>
      <w:rPr>
        <w:rFonts w:hint="default"/>
      </w:rPr>
    </w:lvl>
    <w:lvl w:ilvl="3">
      <w:start w:val="1"/>
      <w:numFmt w:val="decimal"/>
      <w:lvlText w:val="%1.%2.%3.%4"/>
      <w:lvlJc w:val="left"/>
      <w:pPr>
        <w:ind w:left="909" w:hanging="720"/>
      </w:pPr>
      <w:rPr>
        <w:rFonts w:hint="default"/>
      </w:rPr>
    </w:lvl>
    <w:lvl w:ilvl="4">
      <w:start w:val="1"/>
      <w:numFmt w:val="decimal"/>
      <w:lvlText w:val="%1.%2.%3.%4.%5"/>
      <w:lvlJc w:val="left"/>
      <w:pPr>
        <w:ind w:left="1332" w:hanging="1080"/>
      </w:pPr>
      <w:rPr>
        <w:rFonts w:hint="default"/>
      </w:rPr>
    </w:lvl>
    <w:lvl w:ilvl="5">
      <w:start w:val="1"/>
      <w:numFmt w:val="decimal"/>
      <w:lvlText w:val="%1.%2.%3.%4.%5.%6"/>
      <w:lvlJc w:val="left"/>
      <w:pPr>
        <w:ind w:left="1395" w:hanging="1080"/>
      </w:pPr>
      <w:rPr>
        <w:rFonts w:hint="default"/>
      </w:rPr>
    </w:lvl>
    <w:lvl w:ilvl="6">
      <w:start w:val="1"/>
      <w:numFmt w:val="decimal"/>
      <w:lvlText w:val="%1.%2.%3.%4.%5.%6.%7"/>
      <w:lvlJc w:val="left"/>
      <w:pPr>
        <w:ind w:left="1818" w:hanging="1440"/>
      </w:pPr>
      <w:rPr>
        <w:rFonts w:hint="default"/>
      </w:rPr>
    </w:lvl>
    <w:lvl w:ilvl="7">
      <w:start w:val="1"/>
      <w:numFmt w:val="decimal"/>
      <w:lvlText w:val="%1.%2.%3.%4.%5.%6.%7.%8"/>
      <w:lvlJc w:val="left"/>
      <w:pPr>
        <w:ind w:left="1881" w:hanging="1440"/>
      </w:pPr>
      <w:rPr>
        <w:rFonts w:hint="default"/>
      </w:rPr>
    </w:lvl>
    <w:lvl w:ilvl="8">
      <w:start w:val="1"/>
      <w:numFmt w:val="decimal"/>
      <w:lvlText w:val="%1.%2.%3.%4.%5.%6.%7.%8.%9"/>
      <w:lvlJc w:val="left"/>
      <w:pPr>
        <w:ind w:left="2304" w:hanging="1800"/>
      </w:pPr>
      <w:rPr>
        <w:rFonts w:hint="default"/>
      </w:rPr>
    </w:lvl>
  </w:abstractNum>
  <w:abstractNum w:abstractNumId="1" w15:restartNumberingAfterBreak="0">
    <w:nsid w:val="034D5273"/>
    <w:multiLevelType w:val="multilevel"/>
    <w:tmpl w:val="B6BE09B8"/>
    <w:lvl w:ilvl="0">
      <w:start w:val="1"/>
      <w:numFmt w:val="decimal"/>
      <w:lvlText w:val="%1"/>
      <w:lvlJc w:val="left"/>
      <w:pPr>
        <w:ind w:left="360" w:hanging="360"/>
      </w:pPr>
      <w:rPr>
        <w:rFonts w:eastAsia="Times New Roman" w:cs="Calibri" w:hint="default"/>
      </w:rPr>
    </w:lvl>
    <w:lvl w:ilvl="1">
      <w:start w:val="4"/>
      <w:numFmt w:val="decimal"/>
      <w:lvlText w:val="%1.%2"/>
      <w:lvlJc w:val="left"/>
      <w:pPr>
        <w:ind w:left="720" w:hanging="360"/>
      </w:pPr>
      <w:rPr>
        <w:rFonts w:eastAsia="Times New Roman" w:cs="Calibri" w:hint="default"/>
      </w:rPr>
    </w:lvl>
    <w:lvl w:ilvl="2">
      <w:start w:val="1"/>
      <w:numFmt w:val="decimal"/>
      <w:lvlText w:val="%1.%2.%3"/>
      <w:lvlJc w:val="left"/>
      <w:pPr>
        <w:ind w:left="1440" w:hanging="720"/>
      </w:pPr>
      <w:rPr>
        <w:rFonts w:eastAsia="Times New Roman" w:cs="Calibri" w:hint="default"/>
      </w:rPr>
    </w:lvl>
    <w:lvl w:ilvl="3">
      <w:start w:val="1"/>
      <w:numFmt w:val="decimal"/>
      <w:lvlText w:val="%1.%2.%3.%4"/>
      <w:lvlJc w:val="left"/>
      <w:pPr>
        <w:ind w:left="1800" w:hanging="720"/>
      </w:pPr>
      <w:rPr>
        <w:rFonts w:eastAsia="Times New Roman" w:cs="Calibri" w:hint="default"/>
      </w:rPr>
    </w:lvl>
    <w:lvl w:ilvl="4">
      <w:start w:val="1"/>
      <w:numFmt w:val="decimal"/>
      <w:lvlText w:val="%1.%2.%3.%4.%5"/>
      <w:lvlJc w:val="left"/>
      <w:pPr>
        <w:ind w:left="2520" w:hanging="1080"/>
      </w:pPr>
      <w:rPr>
        <w:rFonts w:eastAsia="Times New Roman" w:cs="Calibri" w:hint="default"/>
      </w:rPr>
    </w:lvl>
    <w:lvl w:ilvl="5">
      <w:start w:val="1"/>
      <w:numFmt w:val="decimal"/>
      <w:lvlText w:val="%1.%2.%3.%4.%5.%6"/>
      <w:lvlJc w:val="left"/>
      <w:pPr>
        <w:ind w:left="2880" w:hanging="1080"/>
      </w:pPr>
      <w:rPr>
        <w:rFonts w:eastAsia="Times New Roman" w:cs="Calibri" w:hint="default"/>
      </w:rPr>
    </w:lvl>
    <w:lvl w:ilvl="6">
      <w:start w:val="1"/>
      <w:numFmt w:val="decimal"/>
      <w:lvlText w:val="%1.%2.%3.%4.%5.%6.%7"/>
      <w:lvlJc w:val="left"/>
      <w:pPr>
        <w:ind w:left="3600" w:hanging="1440"/>
      </w:pPr>
      <w:rPr>
        <w:rFonts w:eastAsia="Times New Roman" w:cs="Calibri" w:hint="default"/>
      </w:rPr>
    </w:lvl>
    <w:lvl w:ilvl="7">
      <w:start w:val="1"/>
      <w:numFmt w:val="decimal"/>
      <w:lvlText w:val="%1.%2.%3.%4.%5.%6.%7.%8"/>
      <w:lvlJc w:val="left"/>
      <w:pPr>
        <w:ind w:left="3960" w:hanging="1440"/>
      </w:pPr>
      <w:rPr>
        <w:rFonts w:eastAsia="Times New Roman" w:cs="Calibri" w:hint="default"/>
      </w:rPr>
    </w:lvl>
    <w:lvl w:ilvl="8">
      <w:start w:val="1"/>
      <w:numFmt w:val="decimal"/>
      <w:lvlText w:val="%1.%2.%3.%4.%5.%6.%7.%8.%9"/>
      <w:lvlJc w:val="left"/>
      <w:pPr>
        <w:ind w:left="4680" w:hanging="1800"/>
      </w:pPr>
      <w:rPr>
        <w:rFonts w:eastAsia="Times New Roman" w:cs="Calibri" w:hint="default"/>
      </w:rPr>
    </w:lvl>
  </w:abstractNum>
  <w:abstractNum w:abstractNumId="2" w15:restartNumberingAfterBreak="0">
    <w:nsid w:val="05D4507E"/>
    <w:multiLevelType w:val="multilevel"/>
    <w:tmpl w:val="D6C85426"/>
    <w:lvl w:ilvl="0">
      <w:start w:val="1"/>
      <w:numFmt w:val="decimal"/>
      <w:lvlText w:val="%1"/>
      <w:lvlJc w:val="left"/>
      <w:pPr>
        <w:ind w:left="360" w:hanging="360"/>
      </w:pPr>
      <w:rPr>
        <w:rFonts w:hint="default"/>
      </w:rPr>
    </w:lvl>
    <w:lvl w:ilvl="1">
      <w:start w:val="3"/>
      <w:numFmt w:val="decimal"/>
      <w:lvlText w:val="%1.%2"/>
      <w:lvlJc w:val="left"/>
      <w:pPr>
        <w:ind w:left="1866" w:hanging="360"/>
      </w:pPr>
      <w:rPr>
        <w:rFonts w:hint="default"/>
        <w:b/>
      </w:rPr>
    </w:lvl>
    <w:lvl w:ilvl="2">
      <w:start w:val="1"/>
      <w:numFmt w:val="decimal"/>
      <w:lvlText w:val="%1.%2.%3"/>
      <w:lvlJc w:val="left"/>
      <w:pPr>
        <w:ind w:left="3732" w:hanging="720"/>
      </w:pPr>
      <w:rPr>
        <w:rFonts w:hint="default"/>
      </w:rPr>
    </w:lvl>
    <w:lvl w:ilvl="3">
      <w:start w:val="1"/>
      <w:numFmt w:val="decimal"/>
      <w:lvlText w:val="%1.%2.%3.%4"/>
      <w:lvlJc w:val="left"/>
      <w:pPr>
        <w:ind w:left="5238" w:hanging="720"/>
      </w:pPr>
      <w:rPr>
        <w:rFonts w:hint="default"/>
      </w:rPr>
    </w:lvl>
    <w:lvl w:ilvl="4">
      <w:start w:val="1"/>
      <w:numFmt w:val="decimal"/>
      <w:lvlText w:val="%1.%2.%3.%4.%5"/>
      <w:lvlJc w:val="left"/>
      <w:pPr>
        <w:ind w:left="7104" w:hanging="1080"/>
      </w:pPr>
      <w:rPr>
        <w:rFonts w:hint="default"/>
      </w:rPr>
    </w:lvl>
    <w:lvl w:ilvl="5">
      <w:start w:val="1"/>
      <w:numFmt w:val="decimal"/>
      <w:lvlText w:val="%1.%2.%3.%4.%5.%6"/>
      <w:lvlJc w:val="left"/>
      <w:pPr>
        <w:ind w:left="8610" w:hanging="1080"/>
      </w:pPr>
      <w:rPr>
        <w:rFonts w:hint="default"/>
      </w:rPr>
    </w:lvl>
    <w:lvl w:ilvl="6">
      <w:start w:val="1"/>
      <w:numFmt w:val="decimal"/>
      <w:lvlText w:val="%1.%2.%3.%4.%5.%6.%7"/>
      <w:lvlJc w:val="left"/>
      <w:pPr>
        <w:ind w:left="10476" w:hanging="1440"/>
      </w:pPr>
      <w:rPr>
        <w:rFonts w:hint="default"/>
      </w:rPr>
    </w:lvl>
    <w:lvl w:ilvl="7">
      <w:start w:val="1"/>
      <w:numFmt w:val="decimal"/>
      <w:lvlText w:val="%1.%2.%3.%4.%5.%6.%7.%8"/>
      <w:lvlJc w:val="left"/>
      <w:pPr>
        <w:ind w:left="11982" w:hanging="1440"/>
      </w:pPr>
      <w:rPr>
        <w:rFonts w:hint="default"/>
      </w:rPr>
    </w:lvl>
    <w:lvl w:ilvl="8">
      <w:start w:val="1"/>
      <w:numFmt w:val="decimal"/>
      <w:lvlText w:val="%1.%2.%3.%4.%5.%6.%7.%8.%9"/>
      <w:lvlJc w:val="left"/>
      <w:pPr>
        <w:ind w:left="13848" w:hanging="1800"/>
      </w:pPr>
      <w:rPr>
        <w:rFonts w:hint="default"/>
      </w:rPr>
    </w:lvl>
  </w:abstractNum>
  <w:abstractNum w:abstractNumId="3" w15:restartNumberingAfterBreak="0">
    <w:nsid w:val="14D01575"/>
    <w:multiLevelType w:val="multilevel"/>
    <w:tmpl w:val="1A98A03C"/>
    <w:lvl w:ilvl="0">
      <w:start w:val="3"/>
      <w:numFmt w:val="decimal"/>
      <w:lvlText w:val="%1."/>
      <w:lvlJc w:val="left"/>
      <w:pPr>
        <w:ind w:left="720" w:hanging="360"/>
      </w:pPr>
      <w:rPr>
        <w:rFonts w:hint="default"/>
        <w:b/>
      </w:rPr>
    </w:lvl>
    <w:lvl w:ilvl="1">
      <w:start w:val="1"/>
      <w:numFmt w:val="decimal"/>
      <w:isLgl/>
      <w:lvlText w:val="%1.%2"/>
      <w:lvlJc w:val="left"/>
      <w:pPr>
        <w:ind w:left="1506" w:hanging="360"/>
      </w:pPr>
      <w:rPr>
        <w:rFonts w:eastAsiaTheme="minorHAnsi" w:cstheme="minorBidi" w:hint="default"/>
        <w:b/>
        <w:i w:val="0"/>
        <w:color w:val="auto"/>
        <w:sz w:val="20"/>
      </w:rPr>
    </w:lvl>
    <w:lvl w:ilvl="2">
      <w:start w:val="1"/>
      <w:numFmt w:val="decimal"/>
      <w:isLgl/>
      <w:lvlText w:val="%1.%2.%3"/>
      <w:lvlJc w:val="left"/>
      <w:pPr>
        <w:ind w:left="2652" w:hanging="720"/>
      </w:pPr>
      <w:rPr>
        <w:rFonts w:eastAsiaTheme="minorHAnsi" w:cstheme="minorBidi" w:hint="default"/>
        <w:i w:val="0"/>
        <w:color w:val="auto"/>
        <w:sz w:val="20"/>
      </w:rPr>
    </w:lvl>
    <w:lvl w:ilvl="3">
      <w:start w:val="1"/>
      <w:numFmt w:val="decimal"/>
      <w:isLgl/>
      <w:lvlText w:val="%1.%2.%3.%4"/>
      <w:lvlJc w:val="left"/>
      <w:pPr>
        <w:ind w:left="3438" w:hanging="720"/>
      </w:pPr>
      <w:rPr>
        <w:rFonts w:eastAsiaTheme="minorHAnsi" w:cstheme="minorBidi" w:hint="default"/>
        <w:i w:val="0"/>
        <w:color w:val="auto"/>
        <w:sz w:val="20"/>
      </w:rPr>
    </w:lvl>
    <w:lvl w:ilvl="4">
      <w:start w:val="1"/>
      <w:numFmt w:val="decimal"/>
      <w:isLgl/>
      <w:lvlText w:val="%1.%2.%3.%4.%5"/>
      <w:lvlJc w:val="left"/>
      <w:pPr>
        <w:ind w:left="4584" w:hanging="1080"/>
      </w:pPr>
      <w:rPr>
        <w:rFonts w:eastAsiaTheme="minorHAnsi" w:cstheme="minorBidi" w:hint="default"/>
        <w:i w:val="0"/>
        <w:color w:val="auto"/>
        <w:sz w:val="20"/>
      </w:rPr>
    </w:lvl>
    <w:lvl w:ilvl="5">
      <w:start w:val="1"/>
      <w:numFmt w:val="decimal"/>
      <w:isLgl/>
      <w:lvlText w:val="%1.%2.%3.%4.%5.%6"/>
      <w:lvlJc w:val="left"/>
      <w:pPr>
        <w:ind w:left="5730" w:hanging="1440"/>
      </w:pPr>
      <w:rPr>
        <w:rFonts w:eastAsiaTheme="minorHAnsi" w:cstheme="minorBidi" w:hint="default"/>
        <w:i w:val="0"/>
        <w:color w:val="auto"/>
        <w:sz w:val="20"/>
      </w:rPr>
    </w:lvl>
    <w:lvl w:ilvl="6">
      <w:start w:val="1"/>
      <w:numFmt w:val="decimal"/>
      <w:isLgl/>
      <w:lvlText w:val="%1.%2.%3.%4.%5.%6.%7"/>
      <w:lvlJc w:val="left"/>
      <w:pPr>
        <w:ind w:left="6516" w:hanging="1440"/>
      </w:pPr>
      <w:rPr>
        <w:rFonts w:eastAsiaTheme="minorHAnsi" w:cstheme="minorBidi" w:hint="default"/>
        <w:i w:val="0"/>
        <w:color w:val="auto"/>
        <w:sz w:val="20"/>
      </w:rPr>
    </w:lvl>
    <w:lvl w:ilvl="7">
      <w:start w:val="1"/>
      <w:numFmt w:val="decimal"/>
      <w:isLgl/>
      <w:lvlText w:val="%1.%2.%3.%4.%5.%6.%7.%8"/>
      <w:lvlJc w:val="left"/>
      <w:pPr>
        <w:ind w:left="7662" w:hanging="1800"/>
      </w:pPr>
      <w:rPr>
        <w:rFonts w:eastAsiaTheme="minorHAnsi" w:cstheme="minorBidi" w:hint="default"/>
        <w:i w:val="0"/>
        <w:color w:val="auto"/>
        <w:sz w:val="20"/>
      </w:rPr>
    </w:lvl>
    <w:lvl w:ilvl="8">
      <w:start w:val="1"/>
      <w:numFmt w:val="decimal"/>
      <w:isLgl/>
      <w:lvlText w:val="%1.%2.%3.%4.%5.%6.%7.%8.%9"/>
      <w:lvlJc w:val="left"/>
      <w:pPr>
        <w:ind w:left="8448" w:hanging="1800"/>
      </w:pPr>
      <w:rPr>
        <w:rFonts w:eastAsiaTheme="minorHAnsi" w:cstheme="minorBidi" w:hint="default"/>
        <w:i w:val="0"/>
        <w:color w:val="auto"/>
        <w:sz w:val="20"/>
      </w:rPr>
    </w:lvl>
  </w:abstractNum>
  <w:abstractNum w:abstractNumId="4" w15:restartNumberingAfterBreak="0">
    <w:nsid w:val="1E026F66"/>
    <w:multiLevelType w:val="hybridMultilevel"/>
    <w:tmpl w:val="A1245A18"/>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2098205A"/>
    <w:multiLevelType w:val="hybridMultilevel"/>
    <w:tmpl w:val="CD9EBAF6"/>
    <w:lvl w:ilvl="0" w:tplc="08B2F800">
      <w:start w:val="4"/>
      <w:numFmt w:val="bullet"/>
      <w:lvlText w:val="-"/>
      <w:lvlJc w:val="left"/>
      <w:pPr>
        <w:ind w:left="720" w:hanging="360"/>
      </w:pPr>
      <w:rPr>
        <w:rFonts w:ascii="Trebuchet MS" w:eastAsiaTheme="minorHAnsi" w:hAnsi="Trebuchet MS" w:cstheme="minorHAns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24B86715"/>
    <w:multiLevelType w:val="hybridMultilevel"/>
    <w:tmpl w:val="DC3C8B2A"/>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7" w15:restartNumberingAfterBreak="0">
    <w:nsid w:val="257B125D"/>
    <w:multiLevelType w:val="hybridMultilevel"/>
    <w:tmpl w:val="3FBEE442"/>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2692633A"/>
    <w:multiLevelType w:val="hybridMultilevel"/>
    <w:tmpl w:val="39AAABEC"/>
    <w:lvl w:ilvl="0" w:tplc="FF2CBEEE">
      <w:start w:val="1"/>
      <w:numFmt w:val="decimal"/>
      <w:lvlText w:val="%1."/>
      <w:lvlJc w:val="left"/>
      <w:pPr>
        <w:ind w:left="720" w:hanging="360"/>
      </w:pPr>
      <w:rPr>
        <w:rFonts w:ascii="Trebuchet MS" w:hAnsi="Trebuchet MS" w:hint="default"/>
        <w:b/>
        <w:color w:val="7030A0"/>
        <w:sz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300C0611"/>
    <w:multiLevelType w:val="multilevel"/>
    <w:tmpl w:val="BB16D6C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305130E"/>
    <w:multiLevelType w:val="multilevel"/>
    <w:tmpl w:val="814E2D4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BA61F8E"/>
    <w:multiLevelType w:val="hybridMultilevel"/>
    <w:tmpl w:val="A3F8FE40"/>
    <w:lvl w:ilvl="0" w:tplc="AE3EFB92">
      <w:start w:val="1"/>
      <w:numFmt w:val="decimal"/>
      <w:lvlText w:val="%1."/>
      <w:lvlJc w:val="left"/>
      <w:pPr>
        <w:ind w:left="720" w:hanging="360"/>
      </w:pPr>
      <w:rPr>
        <w:rFonts w:hint="default"/>
        <w:b/>
        <w:color w:val="7030A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4D517286"/>
    <w:multiLevelType w:val="hybridMultilevel"/>
    <w:tmpl w:val="36CC7F4C"/>
    <w:lvl w:ilvl="0" w:tplc="E73CA07C">
      <w:start w:val="1"/>
      <w:numFmt w:val="decimal"/>
      <w:lvlText w:val="%1."/>
      <w:lvlJc w:val="left"/>
      <w:pPr>
        <w:ind w:left="423" w:hanging="360"/>
      </w:pPr>
      <w:rPr>
        <w:rFonts w:cstheme="minorHAnsi" w:hint="default"/>
        <w:b/>
      </w:rPr>
    </w:lvl>
    <w:lvl w:ilvl="1" w:tplc="04180019" w:tentative="1">
      <w:start w:val="1"/>
      <w:numFmt w:val="lowerLetter"/>
      <w:lvlText w:val="%2."/>
      <w:lvlJc w:val="left"/>
      <w:pPr>
        <w:ind w:left="1143" w:hanging="360"/>
      </w:pPr>
    </w:lvl>
    <w:lvl w:ilvl="2" w:tplc="0418001B" w:tentative="1">
      <w:start w:val="1"/>
      <w:numFmt w:val="lowerRoman"/>
      <w:lvlText w:val="%3."/>
      <w:lvlJc w:val="right"/>
      <w:pPr>
        <w:ind w:left="1863" w:hanging="180"/>
      </w:pPr>
    </w:lvl>
    <w:lvl w:ilvl="3" w:tplc="0418000F" w:tentative="1">
      <w:start w:val="1"/>
      <w:numFmt w:val="decimal"/>
      <w:lvlText w:val="%4."/>
      <w:lvlJc w:val="left"/>
      <w:pPr>
        <w:ind w:left="2583" w:hanging="360"/>
      </w:pPr>
    </w:lvl>
    <w:lvl w:ilvl="4" w:tplc="04180019" w:tentative="1">
      <w:start w:val="1"/>
      <w:numFmt w:val="lowerLetter"/>
      <w:lvlText w:val="%5."/>
      <w:lvlJc w:val="left"/>
      <w:pPr>
        <w:ind w:left="3303" w:hanging="360"/>
      </w:pPr>
    </w:lvl>
    <w:lvl w:ilvl="5" w:tplc="0418001B" w:tentative="1">
      <w:start w:val="1"/>
      <w:numFmt w:val="lowerRoman"/>
      <w:lvlText w:val="%6."/>
      <w:lvlJc w:val="right"/>
      <w:pPr>
        <w:ind w:left="4023" w:hanging="180"/>
      </w:pPr>
    </w:lvl>
    <w:lvl w:ilvl="6" w:tplc="0418000F" w:tentative="1">
      <w:start w:val="1"/>
      <w:numFmt w:val="decimal"/>
      <w:lvlText w:val="%7."/>
      <w:lvlJc w:val="left"/>
      <w:pPr>
        <w:ind w:left="4743" w:hanging="360"/>
      </w:pPr>
    </w:lvl>
    <w:lvl w:ilvl="7" w:tplc="04180019" w:tentative="1">
      <w:start w:val="1"/>
      <w:numFmt w:val="lowerLetter"/>
      <w:lvlText w:val="%8."/>
      <w:lvlJc w:val="left"/>
      <w:pPr>
        <w:ind w:left="5463" w:hanging="360"/>
      </w:pPr>
    </w:lvl>
    <w:lvl w:ilvl="8" w:tplc="0418001B" w:tentative="1">
      <w:start w:val="1"/>
      <w:numFmt w:val="lowerRoman"/>
      <w:lvlText w:val="%9."/>
      <w:lvlJc w:val="right"/>
      <w:pPr>
        <w:ind w:left="6183" w:hanging="180"/>
      </w:pPr>
    </w:lvl>
  </w:abstractNum>
  <w:abstractNum w:abstractNumId="13" w15:restartNumberingAfterBreak="0">
    <w:nsid w:val="54D40E18"/>
    <w:multiLevelType w:val="multilevel"/>
    <w:tmpl w:val="BAC0F71C"/>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58AA2FA7"/>
    <w:multiLevelType w:val="hybridMultilevel"/>
    <w:tmpl w:val="4A84319C"/>
    <w:lvl w:ilvl="0" w:tplc="AC1C5CC0">
      <w:start w:val="1"/>
      <w:numFmt w:val="upperLetter"/>
      <w:lvlText w:val="%1."/>
      <w:lvlJc w:val="left"/>
      <w:pPr>
        <w:ind w:left="330" w:hanging="360"/>
      </w:pPr>
      <w:rPr>
        <w:rFonts w:hint="default"/>
        <w:color w:val="FFFFFF" w:themeColor="background1"/>
      </w:rPr>
    </w:lvl>
    <w:lvl w:ilvl="1" w:tplc="04180019" w:tentative="1">
      <w:start w:val="1"/>
      <w:numFmt w:val="lowerLetter"/>
      <w:lvlText w:val="%2."/>
      <w:lvlJc w:val="left"/>
      <w:pPr>
        <w:ind w:left="1050" w:hanging="360"/>
      </w:pPr>
    </w:lvl>
    <w:lvl w:ilvl="2" w:tplc="0418001B" w:tentative="1">
      <w:start w:val="1"/>
      <w:numFmt w:val="lowerRoman"/>
      <w:lvlText w:val="%3."/>
      <w:lvlJc w:val="right"/>
      <w:pPr>
        <w:ind w:left="1770" w:hanging="180"/>
      </w:pPr>
    </w:lvl>
    <w:lvl w:ilvl="3" w:tplc="0418000F" w:tentative="1">
      <w:start w:val="1"/>
      <w:numFmt w:val="decimal"/>
      <w:lvlText w:val="%4."/>
      <w:lvlJc w:val="left"/>
      <w:pPr>
        <w:ind w:left="2490" w:hanging="360"/>
      </w:pPr>
    </w:lvl>
    <w:lvl w:ilvl="4" w:tplc="04180019" w:tentative="1">
      <w:start w:val="1"/>
      <w:numFmt w:val="lowerLetter"/>
      <w:lvlText w:val="%5."/>
      <w:lvlJc w:val="left"/>
      <w:pPr>
        <w:ind w:left="3210" w:hanging="360"/>
      </w:pPr>
    </w:lvl>
    <w:lvl w:ilvl="5" w:tplc="0418001B" w:tentative="1">
      <w:start w:val="1"/>
      <w:numFmt w:val="lowerRoman"/>
      <w:lvlText w:val="%6."/>
      <w:lvlJc w:val="right"/>
      <w:pPr>
        <w:ind w:left="3930" w:hanging="180"/>
      </w:pPr>
    </w:lvl>
    <w:lvl w:ilvl="6" w:tplc="0418000F" w:tentative="1">
      <w:start w:val="1"/>
      <w:numFmt w:val="decimal"/>
      <w:lvlText w:val="%7."/>
      <w:lvlJc w:val="left"/>
      <w:pPr>
        <w:ind w:left="4650" w:hanging="360"/>
      </w:pPr>
    </w:lvl>
    <w:lvl w:ilvl="7" w:tplc="04180019" w:tentative="1">
      <w:start w:val="1"/>
      <w:numFmt w:val="lowerLetter"/>
      <w:lvlText w:val="%8."/>
      <w:lvlJc w:val="left"/>
      <w:pPr>
        <w:ind w:left="5370" w:hanging="360"/>
      </w:pPr>
    </w:lvl>
    <w:lvl w:ilvl="8" w:tplc="0418001B" w:tentative="1">
      <w:start w:val="1"/>
      <w:numFmt w:val="lowerRoman"/>
      <w:lvlText w:val="%9."/>
      <w:lvlJc w:val="right"/>
      <w:pPr>
        <w:ind w:left="6090" w:hanging="180"/>
      </w:pPr>
    </w:lvl>
  </w:abstractNum>
  <w:abstractNum w:abstractNumId="15" w15:restartNumberingAfterBreak="0">
    <w:nsid w:val="5A8C0077"/>
    <w:multiLevelType w:val="multilevel"/>
    <w:tmpl w:val="CCC8BA14"/>
    <w:lvl w:ilvl="0">
      <w:start w:val="1"/>
      <w:numFmt w:val="decimal"/>
      <w:lvlText w:val="%1."/>
      <w:lvlJc w:val="left"/>
      <w:pPr>
        <w:ind w:left="1065" w:hanging="705"/>
      </w:pPr>
      <w:rPr>
        <w:b/>
        <w:bCs/>
        <w:sz w:val="22"/>
        <w:szCs w:val="22"/>
      </w:rPr>
    </w:lvl>
    <w:lvl w:ilvl="1">
      <w:start w:val="1"/>
      <w:numFmt w:val="decimal"/>
      <w:lvlText w:val="%1.%2."/>
      <w:lvlJc w:val="left"/>
      <w:pPr>
        <w:ind w:left="1004" w:hanging="720"/>
      </w:pPr>
      <w:rPr>
        <w:b w:val="0"/>
        <w:bCs/>
        <w:sz w:val="22"/>
        <w:szCs w:val="22"/>
      </w:rPr>
    </w:lvl>
    <w:lvl w:ilvl="2">
      <w:start w:val="1"/>
      <w:numFmt w:val="decimal"/>
      <w:lvlText w:val="%1.%2.%3."/>
      <w:lvlJc w:val="left"/>
      <w:pPr>
        <w:ind w:left="1146"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160" w:hanging="1800"/>
      </w:pPr>
    </w:lvl>
    <w:lvl w:ilvl="8">
      <w:start w:val="1"/>
      <w:numFmt w:val="decimal"/>
      <w:lvlText w:val="%1.%2.%3.%4.%5.%6.%7.%8.%9."/>
      <w:lvlJc w:val="left"/>
      <w:pPr>
        <w:ind w:left="2520" w:hanging="2160"/>
      </w:pPr>
    </w:lvl>
  </w:abstractNum>
  <w:abstractNum w:abstractNumId="16" w15:restartNumberingAfterBreak="0">
    <w:nsid w:val="5A9B33AA"/>
    <w:multiLevelType w:val="hybridMultilevel"/>
    <w:tmpl w:val="171E5F2E"/>
    <w:lvl w:ilvl="0" w:tplc="04180017">
      <w:start w:val="1"/>
      <w:numFmt w:val="lowerLetter"/>
      <w:lvlText w:val="%1)"/>
      <w:lvlJc w:val="left"/>
      <w:pPr>
        <w:ind w:left="720" w:hanging="360"/>
      </w:pPr>
    </w:lvl>
    <w:lvl w:ilvl="1" w:tplc="F460B608">
      <w:start w:val="1"/>
      <w:numFmt w:val="lowerRoman"/>
      <w:lvlText w:val="%2)"/>
      <w:lvlJc w:val="left"/>
      <w:pPr>
        <w:ind w:left="1800" w:hanging="72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5D59730B"/>
    <w:multiLevelType w:val="hybridMultilevel"/>
    <w:tmpl w:val="925A0522"/>
    <w:lvl w:ilvl="0" w:tplc="F460B608">
      <w:start w:val="1"/>
      <w:numFmt w:val="lowerRoman"/>
      <w:lvlText w:val="%1)"/>
      <w:lvlJc w:val="left"/>
      <w:pPr>
        <w:ind w:left="1440" w:hanging="360"/>
      </w:pPr>
      <w:rPr>
        <w:rFonts w:hint="default"/>
      </w:rPr>
    </w:lvl>
    <w:lvl w:ilvl="1" w:tplc="F460B608">
      <w:start w:val="1"/>
      <w:numFmt w:val="lowerRoman"/>
      <w:lvlText w:val="%2)"/>
      <w:lvlJc w:val="left"/>
      <w:pPr>
        <w:ind w:left="2160" w:hanging="360"/>
      </w:pPr>
      <w:rPr>
        <w:rFonts w:hint="default"/>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8" w15:restartNumberingAfterBreak="0">
    <w:nsid w:val="5FFE606F"/>
    <w:multiLevelType w:val="multilevel"/>
    <w:tmpl w:val="05F85EA0"/>
    <w:lvl w:ilvl="0">
      <w:start w:val="1"/>
      <w:numFmt w:val="decimal"/>
      <w:lvlText w:val="%1"/>
      <w:lvlJc w:val="left"/>
      <w:pPr>
        <w:ind w:left="360" w:hanging="360"/>
      </w:pPr>
      <w:rPr>
        <w:rFonts w:eastAsia="Times New Roman" w:cs="Calibri" w:hint="default"/>
      </w:rPr>
    </w:lvl>
    <w:lvl w:ilvl="1">
      <w:start w:val="4"/>
      <w:numFmt w:val="decimal"/>
      <w:lvlText w:val="%1.%2"/>
      <w:lvlJc w:val="left"/>
      <w:pPr>
        <w:ind w:left="360" w:hanging="360"/>
      </w:pPr>
      <w:rPr>
        <w:rFonts w:eastAsia="Times New Roman" w:cs="Calibri" w:hint="default"/>
        <w:b/>
      </w:rPr>
    </w:lvl>
    <w:lvl w:ilvl="2">
      <w:start w:val="1"/>
      <w:numFmt w:val="decimal"/>
      <w:lvlText w:val="%1.%2.%3"/>
      <w:lvlJc w:val="left"/>
      <w:pPr>
        <w:ind w:left="720" w:hanging="720"/>
      </w:pPr>
      <w:rPr>
        <w:rFonts w:eastAsia="Times New Roman" w:cs="Calibri" w:hint="default"/>
      </w:rPr>
    </w:lvl>
    <w:lvl w:ilvl="3">
      <w:start w:val="1"/>
      <w:numFmt w:val="decimal"/>
      <w:lvlText w:val="%1.%2.%3.%4"/>
      <w:lvlJc w:val="left"/>
      <w:pPr>
        <w:ind w:left="720" w:hanging="720"/>
      </w:pPr>
      <w:rPr>
        <w:rFonts w:eastAsia="Times New Roman" w:cs="Calibri" w:hint="default"/>
      </w:rPr>
    </w:lvl>
    <w:lvl w:ilvl="4">
      <w:start w:val="1"/>
      <w:numFmt w:val="decimal"/>
      <w:lvlText w:val="%1.%2.%3.%4.%5"/>
      <w:lvlJc w:val="left"/>
      <w:pPr>
        <w:ind w:left="1080" w:hanging="1080"/>
      </w:pPr>
      <w:rPr>
        <w:rFonts w:eastAsia="Times New Roman" w:cs="Calibri" w:hint="default"/>
      </w:rPr>
    </w:lvl>
    <w:lvl w:ilvl="5">
      <w:start w:val="1"/>
      <w:numFmt w:val="decimal"/>
      <w:lvlText w:val="%1.%2.%3.%4.%5.%6"/>
      <w:lvlJc w:val="left"/>
      <w:pPr>
        <w:ind w:left="1080" w:hanging="1080"/>
      </w:pPr>
      <w:rPr>
        <w:rFonts w:eastAsia="Times New Roman" w:cs="Calibri" w:hint="default"/>
      </w:rPr>
    </w:lvl>
    <w:lvl w:ilvl="6">
      <w:start w:val="1"/>
      <w:numFmt w:val="decimal"/>
      <w:lvlText w:val="%1.%2.%3.%4.%5.%6.%7"/>
      <w:lvlJc w:val="left"/>
      <w:pPr>
        <w:ind w:left="1440" w:hanging="1440"/>
      </w:pPr>
      <w:rPr>
        <w:rFonts w:eastAsia="Times New Roman" w:cs="Calibri" w:hint="default"/>
      </w:rPr>
    </w:lvl>
    <w:lvl w:ilvl="7">
      <w:start w:val="1"/>
      <w:numFmt w:val="decimal"/>
      <w:lvlText w:val="%1.%2.%3.%4.%5.%6.%7.%8"/>
      <w:lvlJc w:val="left"/>
      <w:pPr>
        <w:ind w:left="1440" w:hanging="1440"/>
      </w:pPr>
      <w:rPr>
        <w:rFonts w:eastAsia="Times New Roman" w:cs="Calibri" w:hint="default"/>
      </w:rPr>
    </w:lvl>
    <w:lvl w:ilvl="8">
      <w:start w:val="1"/>
      <w:numFmt w:val="decimal"/>
      <w:lvlText w:val="%1.%2.%3.%4.%5.%6.%7.%8.%9"/>
      <w:lvlJc w:val="left"/>
      <w:pPr>
        <w:ind w:left="1800" w:hanging="1800"/>
      </w:pPr>
      <w:rPr>
        <w:rFonts w:eastAsia="Times New Roman" w:cs="Calibri" w:hint="default"/>
      </w:rPr>
    </w:lvl>
  </w:abstractNum>
  <w:abstractNum w:abstractNumId="19" w15:restartNumberingAfterBreak="0">
    <w:nsid w:val="62FC2920"/>
    <w:multiLevelType w:val="multilevel"/>
    <w:tmpl w:val="0628AD00"/>
    <w:lvl w:ilvl="0">
      <w:start w:val="1"/>
      <w:numFmt w:val="decimal"/>
      <w:lvlText w:val="%1."/>
      <w:lvlJc w:val="left"/>
      <w:pPr>
        <w:ind w:left="720" w:hanging="360"/>
      </w:pPr>
      <w:rPr>
        <w:rFonts w:hint="default"/>
        <w:b/>
      </w:rPr>
    </w:lvl>
    <w:lvl w:ilvl="1">
      <w:start w:val="1"/>
      <w:numFmt w:val="decimal"/>
      <w:isLgl/>
      <w:lvlText w:val="%1.%2"/>
      <w:lvlJc w:val="left"/>
      <w:pPr>
        <w:ind w:left="1506" w:hanging="360"/>
      </w:pPr>
      <w:rPr>
        <w:rFonts w:eastAsiaTheme="minorHAnsi" w:cstheme="minorBidi" w:hint="default"/>
        <w:b/>
        <w:i w:val="0"/>
        <w:color w:val="auto"/>
        <w:sz w:val="20"/>
      </w:rPr>
    </w:lvl>
    <w:lvl w:ilvl="2">
      <w:start w:val="1"/>
      <w:numFmt w:val="decimal"/>
      <w:isLgl/>
      <w:lvlText w:val="%1.%2.%3"/>
      <w:lvlJc w:val="left"/>
      <w:pPr>
        <w:ind w:left="2652" w:hanging="720"/>
      </w:pPr>
      <w:rPr>
        <w:rFonts w:eastAsiaTheme="minorHAnsi" w:cstheme="minorBidi" w:hint="default"/>
        <w:i w:val="0"/>
        <w:color w:val="auto"/>
        <w:sz w:val="20"/>
      </w:rPr>
    </w:lvl>
    <w:lvl w:ilvl="3">
      <w:start w:val="1"/>
      <w:numFmt w:val="decimal"/>
      <w:isLgl/>
      <w:lvlText w:val="%1.%2.%3.%4"/>
      <w:lvlJc w:val="left"/>
      <w:pPr>
        <w:ind w:left="3438" w:hanging="720"/>
      </w:pPr>
      <w:rPr>
        <w:rFonts w:eastAsiaTheme="minorHAnsi" w:cstheme="minorBidi" w:hint="default"/>
        <w:i w:val="0"/>
        <w:color w:val="auto"/>
        <w:sz w:val="20"/>
      </w:rPr>
    </w:lvl>
    <w:lvl w:ilvl="4">
      <w:start w:val="1"/>
      <w:numFmt w:val="decimal"/>
      <w:isLgl/>
      <w:lvlText w:val="%1.%2.%3.%4.%5"/>
      <w:lvlJc w:val="left"/>
      <w:pPr>
        <w:ind w:left="4584" w:hanging="1080"/>
      </w:pPr>
      <w:rPr>
        <w:rFonts w:eastAsiaTheme="minorHAnsi" w:cstheme="minorBidi" w:hint="default"/>
        <w:i w:val="0"/>
        <w:color w:val="auto"/>
        <w:sz w:val="20"/>
      </w:rPr>
    </w:lvl>
    <w:lvl w:ilvl="5">
      <w:start w:val="1"/>
      <w:numFmt w:val="decimal"/>
      <w:isLgl/>
      <w:lvlText w:val="%1.%2.%3.%4.%5.%6"/>
      <w:lvlJc w:val="left"/>
      <w:pPr>
        <w:ind w:left="5730" w:hanging="1440"/>
      </w:pPr>
      <w:rPr>
        <w:rFonts w:eastAsiaTheme="minorHAnsi" w:cstheme="minorBidi" w:hint="default"/>
        <w:i w:val="0"/>
        <w:color w:val="auto"/>
        <w:sz w:val="20"/>
      </w:rPr>
    </w:lvl>
    <w:lvl w:ilvl="6">
      <w:start w:val="1"/>
      <w:numFmt w:val="decimal"/>
      <w:isLgl/>
      <w:lvlText w:val="%1.%2.%3.%4.%5.%6.%7"/>
      <w:lvlJc w:val="left"/>
      <w:pPr>
        <w:ind w:left="6516" w:hanging="1440"/>
      </w:pPr>
      <w:rPr>
        <w:rFonts w:eastAsiaTheme="minorHAnsi" w:cstheme="minorBidi" w:hint="default"/>
        <w:i w:val="0"/>
        <w:color w:val="auto"/>
        <w:sz w:val="20"/>
      </w:rPr>
    </w:lvl>
    <w:lvl w:ilvl="7">
      <w:start w:val="1"/>
      <w:numFmt w:val="decimal"/>
      <w:isLgl/>
      <w:lvlText w:val="%1.%2.%3.%4.%5.%6.%7.%8"/>
      <w:lvlJc w:val="left"/>
      <w:pPr>
        <w:ind w:left="7662" w:hanging="1800"/>
      </w:pPr>
      <w:rPr>
        <w:rFonts w:eastAsiaTheme="minorHAnsi" w:cstheme="minorBidi" w:hint="default"/>
        <w:i w:val="0"/>
        <w:color w:val="auto"/>
        <w:sz w:val="20"/>
      </w:rPr>
    </w:lvl>
    <w:lvl w:ilvl="8">
      <w:start w:val="1"/>
      <w:numFmt w:val="decimal"/>
      <w:isLgl/>
      <w:lvlText w:val="%1.%2.%3.%4.%5.%6.%7.%8.%9"/>
      <w:lvlJc w:val="left"/>
      <w:pPr>
        <w:ind w:left="8448" w:hanging="1800"/>
      </w:pPr>
      <w:rPr>
        <w:rFonts w:eastAsiaTheme="minorHAnsi" w:cstheme="minorBidi" w:hint="default"/>
        <w:i w:val="0"/>
        <w:color w:val="auto"/>
        <w:sz w:val="20"/>
      </w:rPr>
    </w:lvl>
  </w:abstractNum>
  <w:abstractNum w:abstractNumId="20" w15:restartNumberingAfterBreak="0">
    <w:nsid w:val="6CE5545B"/>
    <w:multiLevelType w:val="multilevel"/>
    <w:tmpl w:val="1A98A03C"/>
    <w:lvl w:ilvl="0">
      <w:start w:val="3"/>
      <w:numFmt w:val="decimal"/>
      <w:lvlText w:val="%1."/>
      <w:lvlJc w:val="left"/>
      <w:pPr>
        <w:ind w:left="720" w:hanging="360"/>
      </w:pPr>
      <w:rPr>
        <w:rFonts w:hint="default"/>
        <w:b/>
      </w:rPr>
    </w:lvl>
    <w:lvl w:ilvl="1">
      <w:start w:val="1"/>
      <w:numFmt w:val="decimal"/>
      <w:isLgl/>
      <w:lvlText w:val="%1.%2"/>
      <w:lvlJc w:val="left"/>
      <w:pPr>
        <w:ind w:left="1506" w:hanging="360"/>
      </w:pPr>
      <w:rPr>
        <w:rFonts w:eastAsiaTheme="minorHAnsi" w:cstheme="minorBidi" w:hint="default"/>
        <w:b/>
        <w:i w:val="0"/>
        <w:color w:val="auto"/>
        <w:sz w:val="20"/>
      </w:rPr>
    </w:lvl>
    <w:lvl w:ilvl="2">
      <w:start w:val="1"/>
      <w:numFmt w:val="decimal"/>
      <w:isLgl/>
      <w:lvlText w:val="%1.%2.%3"/>
      <w:lvlJc w:val="left"/>
      <w:pPr>
        <w:ind w:left="2652" w:hanging="720"/>
      </w:pPr>
      <w:rPr>
        <w:rFonts w:eastAsiaTheme="minorHAnsi" w:cstheme="minorBidi" w:hint="default"/>
        <w:i w:val="0"/>
        <w:color w:val="auto"/>
        <w:sz w:val="20"/>
      </w:rPr>
    </w:lvl>
    <w:lvl w:ilvl="3">
      <w:start w:val="1"/>
      <w:numFmt w:val="decimal"/>
      <w:isLgl/>
      <w:lvlText w:val="%1.%2.%3.%4"/>
      <w:lvlJc w:val="left"/>
      <w:pPr>
        <w:ind w:left="3438" w:hanging="720"/>
      </w:pPr>
      <w:rPr>
        <w:rFonts w:eastAsiaTheme="minorHAnsi" w:cstheme="minorBidi" w:hint="default"/>
        <w:i w:val="0"/>
        <w:color w:val="auto"/>
        <w:sz w:val="20"/>
      </w:rPr>
    </w:lvl>
    <w:lvl w:ilvl="4">
      <w:start w:val="1"/>
      <w:numFmt w:val="decimal"/>
      <w:isLgl/>
      <w:lvlText w:val="%1.%2.%3.%4.%5"/>
      <w:lvlJc w:val="left"/>
      <w:pPr>
        <w:ind w:left="4584" w:hanging="1080"/>
      </w:pPr>
      <w:rPr>
        <w:rFonts w:eastAsiaTheme="minorHAnsi" w:cstheme="minorBidi" w:hint="default"/>
        <w:i w:val="0"/>
        <w:color w:val="auto"/>
        <w:sz w:val="20"/>
      </w:rPr>
    </w:lvl>
    <w:lvl w:ilvl="5">
      <w:start w:val="1"/>
      <w:numFmt w:val="decimal"/>
      <w:isLgl/>
      <w:lvlText w:val="%1.%2.%3.%4.%5.%6"/>
      <w:lvlJc w:val="left"/>
      <w:pPr>
        <w:ind w:left="5730" w:hanging="1440"/>
      </w:pPr>
      <w:rPr>
        <w:rFonts w:eastAsiaTheme="minorHAnsi" w:cstheme="minorBidi" w:hint="default"/>
        <w:i w:val="0"/>
        <w:color w:val="auto"/>
        <w:sz w:val="20"/>
      </w:rPr>
    </w:lvl>
    <w:lvl w:ilvl="6">
      <w:start w:val="1"/>
      <w:numFmt w:val="decimal"/>
      <w:isLgl/>
      <w:lvlText w:val="%1.%2.%3.%4.%5.%6.%7"/>
      <w:lvlJc w:val="left"/>
      <w:pPr>
        <w:ind w:left="6516" w:hanging="1440"/>
      </w:pPr>
      <w:rPr>
        <w:rFonts w:eastAsiaTheme="minorHAnsi" w:cstheme="minorBidi" w:hint="default"/>
        <w:i w:val="0"/>
        <w:color w:val="auto"/>
        <w:sz w:val="20"/>
      </w:rPr>
    </w:lvl>
    <w:lvl w:ilvl="7">
      <w:start w:val="1"/>
      <w:numFmt w:val="decimal"/>
      <w:isLgl/>
      <w:lvlText w:val="%1.%2.%3.%4.%5.%6.%7.%8"/>
      <w:lvlJc w:val="left"/>
      <w:pPr>
        <w:ind w:left="7662" w:hanging="1800"/>
      </w:pPr>
      <w:rPr>
        <w:rFonts w:eastAsiaTheme="minorHAnsi" w:cstheme="minorBidi" w:hint="default"/>
        <w:i w:val="0"/>
        <w:color w:val="auto"/>
        <w:sz w:val="20"/>
      </w:rPr>
    </w:lvl>
    <w:lvl w:ilvl="8">
      <w:start w:val="1"/>
      <w:numFmt w:val="decimal"/>
      <w:isLgl/>
      <w:lvlText w:val="%1.%2.%3.%4.%5.%6.%7.%8.%9"/>
      <w:lvlJc w:val="left"/>
      <w:pPr>
        <w:ind w:left="8448" w:hanging="1800"/>
      </w:pPr>
      <w:rPr>
        <w:rFonts w:eastAsiaTheme="minorHAnsi" w:cstheme="minorBidi" w:hint="default"/>
        <w:i w:val="0"/>
        <w:color w:val="auto"/>
        <w:sz w:val="20"/>
      </w:rPr>
    </w:lvl>
  </w:abstractNum>
  <w:abstractNum w:abstractNumId="21" w15:restartNumberingAfterBreak="0">
    <w:nsid w:val="7D6554E9"/>
    <w:multiLevelType w:val="multilevel"/>
    <w:tmpl w:val="7FA6A3F8"/>
    <w:lvl w:ilvl="0">
      <w:start w:val="2"/>
      <w:numFmt w:val="decimal"/>
      <w:lvlText w:val="%1."/>
      <w:lvlJc w:val="left"/>
      <w:pPr>
        <w:ind w:left="360" w:hanging="360"/>
      </w:pPr>
      <w:rPr>
        <w:rFonts w:cstheme="minorHAnsi" w:hint="default"/>
      </w:rPr>
    </w:lvl>
    <w:lvl w:ilvl="1">
      <w:start w:val="2"/>
      <w:numFmt w:val="decimal"/>
      <w:lvlText w:val="%1.%2."/>
      <w:lvlJc w:val="left"/>
      <w:pPr>
        <w:ind w:left="360" w:hanging="360"/>
      </w:pPr>
      <w:rPr>
        <w:rFonts w:cstheme="minorHAnsi" w:hint="default"/>
      </w:rPr>
    </w:lvl>
    <w:lvl w:ilvl="2">
      <w:start w:val="1"/>
      <w:numFmt w:val="decimal"/>
      <w:lvlText w:val="%1.%2.%3."/>
      <w:lvlJc w:val="left"/>
      <w:pPr>
        <w:ind w:left="720" w:hanging="720"/>
      </w:pPr>
      <w:rPr>
        <w:rFonts w:cstheme="minorHAnsi" w:hint="default"/>
      </w:rPr>
    </w:lvl>
    <w:lvl w:ilvl="3">
      <w:start w:val="1"/>
      <w:numFmt w:val="decimal"/>
      <w:lvlText w:val="%1.%2.%3.%4."/>
      <w:lvlJc w:val="left"/>
      <w:pPr>
        <w:ind w:left="720" w:hanging="720"/>
      </w:pPr>
      <w:rPr>
        <w:rFonts w:cstheme="minorHAnsi" w:hint="default"/>
      </w:rPr>
    </w:lvl>
    <w:lvl w:ilvl="4">
      <w:start w:val="1"/>
      <w:numFmt w:val="decimal"/>
      <w:lvlText w:val="%1.%2.%3.%4.%5."/>
      <w:lvlJc w:val="left"/>
      <w:pPr>
        <w:ind w:left="1080" w:hanging="1080"/>
      </w:pPr>
      <w:rPr>
        <w:rFonts w:cstheme="minorHAnsi" w:hint="default"/>
      </w:rPr>
    </w:lvl>
    <w:lvl w:ilvl="5">
      <w:start w:val="1"/>
      <w:numFmt w:val="decimal"/>
      <w:lvlText w:val="%1.%2.%3.%4.%5.%6."/>
      <w:lvlJc w:val="left"/>
      <w:pPr>
        <w:ind w:left="1080" w:hanging="1080"/>
      </w:pPr>
      <w:rPr>
        <w:rFonts w:cstheme="minorHAnsi" w:hint="default"/>
      </w:rPr>
    </w:lvl>
    <w:lvl w:ilvl="6">
      <w:start w:val="1"/>
      <w:numFmt w:val="decimal"/>
      <w:lvlText w:val="%1.%2.%3.%4.%5.%6.%7."/>
      <w:lvlJc w:val="left"/>
      <w:pPr>
        <w:ind w:left="1440" w:hanging="1440"/>
      </w:pPr>
      <w:rPr>
        <w:rFonts w:cstheme="minorHAnsi" w:hint="default"/>
      </w:rPr>
    </w:lvl>
    <w:lvl w:ilvl="7">
      <w:start w:val="1"/>
      <w:numFmt w:val="decimal"/>
      <w:lvlText w:val="%1.%2.%3.%4.%5.%6.%7.%8."/>
      <w:lvlJc w:val="left"/>
      <w:pPr>
        <w:ind w:left="1440" w:hanging="1440"/>
      </w:pPr>
      <w:rPr>
        <w:rFonts w:cstheme="minorHAnsi" w:hint="default"/>
      </w:rPr>
    </w:lvl>
    <w:lvl w:ilvl="8">
      <w:start w:val="1"/>
      <w:numFmt w:val="decimal"/>
      <w:lvlText w:val="%1.%2.%3.%4.%5.%6.%7.%8.%9."/>
      <w:lvlJc w:val="left"/>
      <w:pPr>
        <w:ind w:left="1800" w:hanging="1800"/>
      </w:pPr>
      <w:rPr>
        <w:rFonts w:cstheme="minorHAnsi" w:hint="default"/>
      </w:rPr>
    </w:lvl>
  </w:abstractNum>
  <w:num w:numId="1" w16cid:durableId="1243102017">
    <w:abstractNumId w:val="10"/>
  </w:num>
  <w:num w:numId="2" w16cid:durableId="883710169">
    <w:abstractNumId w:val="8"/>
  </w:num>
  <w:num w:numId="3" w16cid:durableId="70927136">
    <w:abstractNumId w:val="11"/>
  </w:num>
  <w:num w:numId="4" w16cid:durableId="1531070765">
    <w:abstractNumId w:val="16"/>
  </w:num>
  <w:num w:numId="5" w16cid:durableId="1678998781">
    <w:abstractNumId w:val="17"/>
  </w:num>
  <w:num w:numId="6" w16cid:durableId="1367288542">
    <w:abstractNumId w:val="4"/>
  </w:num>
  <w:num w:numId="7" w16cid:durableId="1077290595">
    <w:abstractNumId w:val="6"/>
  </w:num>
  <w:num w:numId="8" w16cid:durableId="1536229850">
    <w:abstractNumId w:val="14"/>
  </w:num>
  <w:num w:numId="9" w16cid:durableId="474882627">
    <w:abstractNumId w:val="21"/>
  </w:num>
  <w:num w:numId="10" w16cid:durableId="1637568257">
    <w:abstractNumId w:val="5"/>
  </w:num>
  <w:num w:numId="11" w16cid:durableId="698092365">
    <w:abstractNumId w:val="13"/>
  </w:num>
  <w:num w:numId="12" w16cid:durableId="1120341526">
    <w:abstractNumId w:val="9"/>
  </w:num>
  <w:num w:numId="13" w16cid:durableId="1298562758">
    <w:abstractNumId w:val="1"/>
  </w:num>
  <w:num w:numId="14" w16cid:durableId="813720015">
    <w:abstractNumId w:val="19"/>
  </w:num>
  <w:num w:numId="15" w16cid:durableId="779958978">
    <w:abstractNumId w:val="7"/>
  </w:num>
  <w:num w:numId="16" w16cid:durableId="652880005">
    <w:abstractNumId w:val="15"/>
  </w:num>
  <w:num w:numId="17" w16cid:durableId="2035576403">
    <w:abstractNumId w:val="18"/>
  </w:num>
  <w:num w:numId="18" w16cid:durableId="158929452">
    <w:abstractNumId w:val="2"/>
  </w:num>
  <w:num w:numId="19" w16cid:durableId="577206232">
    <w:abstractNumId w:val="12"/>
  </w:num>
  <w:num w:numId="20" w16cid:durableId="749080150">
    <w:abstractNumId w:val="20"/>
  </w:num>
  <w:num w:numId="21" w16cid:durableId="1072237715">
    <w:abstractNumId w:val="3"/>
  </w:num>
  <w:num w:numId="22" w16cid:durableId="21244227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28A9"/>
    <w:rsid w:val="000214A0"/>
    <w:rsid w:val="000222AC"/>
    <w:rsid w:val="000453CC"/>
    <w:rsid w:val="00052CC4"/>
    <w:rsid w:val="00063B6F"/>
    <w:rsid w:val="000757AB"/>
    <w:rsid w:val="000779C0"/>
    <w:rsid w:val="000877AC"/>
    <w:rsid w:val="000B0050"/>
    <w:rsid w:val="000B2899"/>
    <w:rsid w:val="000C2598"/>
    <w:rsid w:val="000D4FCB"/>
    <w:rsid w:val="000D76C5"/>
    <w:rsid w:val="00101807"/>
    <w:rsid w:val="00104C2E"/>
    <w:rsid w:val="0012764D"/>
    <w:rsid w:val="001428AB"/>
    <w:rsid w:val="00154843"/>
    <w:rsid w:val="001871C1"/>
    <w:rsid w:val="00187B09"/>
    <w:rsid w:val="00191C8D"/>
    <w:rsid w:val="00193B14"/>
    <w:rsid w:val="001B48A7"/>
    <w:rsid w:val="001C2594"/>
    <w:rsid w:val="001C7D88"/>
    <w:rsid w:val="001D466F"/>
    <w:rsid w:val="00201633"/>
    <w:rsid w:val="00214BFE"/>
    <w:rsid w:val="002441A6"/>
    <w:rsid w:val="00246EB4"/>
    <w:rsid w:val="002530F6"/>
    <w:rsid w:val="00253310"/>
    <w:rsid w:val="002672FB"/>
    <w:rsid w:val="00280639"/>
    <w:rsid w:val="0028330A"/>
    <w:rsid w:val="0028572D"/>
    <w:rsid w:val="00287157"/>
    <w:rsid w:val="002B265D"/>
    <w:rsid w:val="002B3F58"/>
    <w:rsid w:val="002E1052"/>
    <w:rsid w:val="002F1E95"/>
    <w:rsid w:val="002F21CC"/>
    <w:rsid w:val="002F4474"/>
    <w:rsid w:val="00305C7A"/>
    <w:rsid w:val="00311401"/>
    <w:rsid w:val="00316450"/>
    <w:rsid w:val="00322AE6"/>
    <w:rsid w:val="003331FD"/>
    <w:rsid w:val="00341DBD"/>
    <w:rsid w:val="003535CB"/>
    <w:rsid w:val="00372112"/>
    <w:rsid w:val="0039397F"/>
    <w:rsid w:val="003A2401"/>
    <w:rsid w:val="00430CDC"/>
    <w:rsid w:val="004478C4"/>
    <w:rsid w:val="0045510C"/>
    <w:rsid w:val="00457AFC"/>
    <w:rsid w:val="0047290E"/>
    <w:rsid w:val="00490A55"/>
    <w:rsid w:val="004A58F6"/>
    <w:rsid w:val="004A5A1C"/>
    <w:rsid w:val="004B4D5F"/>
    <w:rsid w:val="004C1112"/>
    <w:rsid w:val="004C4C8A"/>
    <w:rsid w:val="004D6511"/>
    <w:rsid w:val="004E47E2"/>
    <w:rsid w:val="004F5FC0"/>
    <w:rsid w:val="0050449F"/>
    <w:rsid w:val="005127C8"/>
    <w:rsid w:val="0052093D"/>
    <w:rsid w:val="00524EFD"/>
    <w:rsid w:val="00525895"/>
    <w:rsid w:val="00551409"/>
    <w:rsid w:val="00551B26"/>
    <w:rsid w:val="00570C29"/>
    <w:rsid w:val="0057192C"/>
    <w:rsid w:val="005727C8"/>
    <w:rsid w:val="00576A50"/>
    <w:rsid w:val="00587B61"/>
    <w:rsid w:val="00596B68"/>
    <w:rsid w:val="0059704E"/>
    <w:rsid w:val="005A3B1F"/>
    <w:rsid w:val="005A70BF"/>
    <w:rsid w:val="005B14CC"/>
    <w:rsid w:val="005C4CF8"/>
    <w:rsid w:val="005E1BDB"/>
    <w:rsid w:val="005F3AA2"/>
    <w:rsid w:val="006124ED"/>
    <w:rsid w:val="006137F0"/>
    <w:rsid w:val="00625B90"/>
    <w:rsid w:val="006421E2"/>
    <w:rsid w:val="00643BC0"/>
    <w:rsid w:val="00671F7C"/>
    <w:rsid w:val="006919A4"/>
    <w:rsid w:val="006934FA"/>
    <w:rsid w:val="006A5147"/>
    <w:rsid w:val="006B4ECF"/>
    <w:rsid w:val="006C070C"/>
    <w:rsid w:val="006C3F33"/>
    <w:rsid w:val="006D07A1"/>
    <w:rsid w:val="006F1323"/>
    <w:rsid w:val="00722034"/>
    <w:rsid w:val="007234DA"/>
    <w:rsid w:val="0073162C"/>
    <w:rsid w:val="007502A1"/>
    <w:rsid w:val="00757EAF"/>
    <w:rsid w:val="0076408B"/>
    <w:rsid w:val="0076583B"/>
    <w:rsid w:val="00794822"/>
    <w:rsid w:val="007A7297"/>
    <w:rsid w:val="007B689F"/>
    <w:rsid w:val="007C652E"/>
    <w:rsid w:val="007E1E5E"/>
    <w:rsid w:val="00814AB6"/>
    <w:rsid w:val="00824C85"/>
    <w:rsid w:val="00826685"/>
    <w:rsid w:val="00857633"/>
    <w:rsid w:val="008616BB"/>
    <w:rsid w:val="008662BD"/>
    <w:rsid w:val="008918A9"/>
    <w:rsid w:val="008921B2"/>
    <w:rsid w:val="0089574D"/>
    <w:rsid w:val="008A6897"/>
    <w:rsid w:val="008C71FD"/>
    <w:rsid w:val="008E7908"/>
    <w:rsid w:val="0090084C"/>
    <w:rsid w:val="00905C24"/>
    <w:rsid w:val="00911842"/>
    <w:rsid w:val="00914818"/>
    <w:rsid w:val="0093019B"/>
    <w:rsid w:val="00942344"/>
    <w:rsid w:val="00960E81"/>
    <w:rsid w:val="00963DE6"/>
    <w:rsid w:val="00971E5C"/>
    <w:rsid w:val="00984C62"/>
    <w:rsid w:val="00986373"/>
    <w:rsid w:val="009A036C"/>
    <w:rsid w:val="009A70B4"/>
    <w:rsid w:val="009B2EFA"/>
    <w:rsid w:val="009C2B63"/>
    <w:rsid w:val="009F0CA4"/>
    <w:rsid w:val="00A15118"/>
    <w:rsid w:val="00A20A39"/>
    <w:rsid w:val="00A31D04"/>
    <w:rsid w:val="00A56328"/>
    <w:rsid w:val="00A948DC"/>
    <w:rsid w:val="00A9651B"/>
    <w:rsid w:val="00AA1689"/>
    <w:rsid w:val="00AA7D00"/>
    <w:rsid w:val="00AB6385"/>
    <w:rsid w:val="00AC400B"/>
    <w:rsid w:val="00B2748F"/>
    <w:rsid w:val="00B56165"/>
    <w:rsid w:val="00B57A1C"/>
    <w:rsid w:val="00B64DC4"/>
    <w:rsid w:val="00B73AFC"/>
    <w:rsid w:val="00B80E1F"/>
    <w:rsid w:val="00BA4F51"/>
    <w:rsid w:val="00BA5CE9"/>
    <w:rsid w:val="00C01543"/>
    <w:rsid w:val="00C14C4E"/>
    <w:rsid w:val="00C400DE"/>
    <w:rsid w:val="00C6118D"/>
    <w:rsid w:val="00C6794A"/>
    <w:rsid w:val="00C7068D"/>
    <w:rsid w:val="00C74B07"/>
    <w:rsid w:val="00C84875"/>
    <w:rsid w:val="00CC27D5"/>
    <w:rsid w:val="00CE2E3F"/>
    <w:rsid w:val="00CE5F2A"/>
    <w:rsid w:val="00D12A03"/>
    <w:rsid w:val="00D15A1F"/>
    <w:rsid w:val="00D359F4"/>
    <w:rsid w:val="00D52FB5"/>
    <w:rsid w:val="00D6350E"/>
    <w:rsid w:val="00D849DD"/>
    <w:rsid w:val="00D91368"/>
    <w:rsid w:val="00DA2513"/>
    <w:rsid w:val="00DA27EA"/>
    <w:rsid w:val="00DA3986"/>
    <w:rsid w:val="00DB7793"/>
    <w:rsid w:val="00DC01C2"/>
    <w:rsid w:val="00DF43BD"/>
    <w:rsid w:val="00DF4D18"/>
    <w:rsid w:val="00E04991"/>
    <w:rsid w:val="00E0593F"/>
    <w:rsid w:val="00E16819"/>
    <w:rsid w:val="00E23D5D"/>
    <w:rsid w:val="00E2517D"/>
    <w:rsid w:val="00E36660"/>
    <w:rsid w:val="00E43605"/>
    <w:rsid w:val="00E44BBB"/>
    <w:rsid w:val="00E450CF"/>
    <w:rsid w:val="00E62C2F"/>
    <w:rsid w:val="00E66291"/>
    <w:rsid w:val="00E75A57"/>
    <w:rsid w:val="00E86232"/>
    <w:rsid w:val="00E97389"/>
    <w:rsid w:val="00E979BA"/>
    <w:rsid w:val="00EA1575"/>
    <w:rsid w:val="00EA4946"/>
    <w:rsid w:val="00EA52C8"/>
    <w:rsid w:val="00EB6AEE"/>
    <w:rsid w:val="00EC44D5"/>
    <w:rsid w:val="00ED662C"/>
    <w:rsid w:val="00F15AB2"/>
    <w:rsid w:val="00F2550E"/>
    <w:rsid w:val="00F37842"/>
    <w:rsid w:val="00F5694C"/>
    <w:rsid w:val="00F57373"/>
    <w:rsid w:val="00F65C1A"/>
    <w:rsid w:val="00F71CFF"/>
    <w:rsid w:val="00F82C9C"/>
    <w:rsid w:val="00F86CB2"/>
    <w:rsid w:val="00F928A9"/>
    <w:rsid w:val="00F95024"/>
    <w:rsid w:val="00FA16D8"/>
    <w:rsid w:val="00FA343F"/>
    <w:rsid w:val="00FA7EBA"/>
    <w:rsid w:val="00FB09ED"/>
    <w:rsid w:val="00FC74EA"/>
    <w:rsid w:val="00FF482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9D87B2"/>
  <w15:chartTrackingRefBased/>
  <w15:docId w15:val="{C599C0E7-7B35-4128-85A6-C65467EBD9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737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2">
    <w:name w:val="P68B1DB1-Normal2"/>
    <w:basedOn w:val="Normal"/>
    <w:rsid w:val="00DA3986"/>
    <w:pPr>
      <w:spacing w:after="200" w:line="276" w:lineRule="auto"/>
    </w:pPr>
    <w:rPr>
      <w:rFonts w:eastAsia="Calibri" w:cstheme="minorHAnsi"/>
      <w:szCs w:val="20"/>
      <w:lang w:val="en" w:eastAsia="en-IE"/>
    </w:rPr>
  </w:style>
  <w:style w:type="table" w:styleId="TableGrid">
    <w:name w:val="Table Grid"/>
    <w:basedOn w:val="TableNormal"/>
    <w:uiPriority w:val="39"/>
    <w:rsid w:val="00DA3986"/>
    <w:pPr>
      <w:spacing w:after="0" w:line="240" w:lineRule="auto"/>
    </w:pPr>
    <w:rPr>
      <w:kern w:val="2"/>
      <w:szCs w:val="20"/>
      <w:lang w:val="en" w:eastAsia="en-IE"/>
      <w14:ligatures w14:val="standardContextu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EC44D5"/>
    <w:pPr>
      <w:spacing w:after="0" w:line="240" w:lineRule="auto"/>
    </w:pPr>
    <w:rPr>
      <w:szCs w:val="20"/>
      <w:lang w:val="en" w:eastAsia="en-I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body 2,List Paragraph11,List1,Списък на абзаци,Akapit z listą BS,Outlines a.b.c.,List_Paragraph,Multilevel para_II,Akapit z lista BS,Akapit z list¹ BS,List Paragraph111,Forth level,List Paragraph2,Bullet,L"/>
    <w:basedOn w:val="Normal"/>
    <w:link w:val="ListParagraphChar"/>
    <w:uiPriority w:val="34"/>
    <w:qFormat/>
    <w:rsid w:val="00EC44D5"/>
    <w:pPr>
      <w:ind w:left="720"/>
      <w:contextualSpacing/>
    </w:pPr>
  </w:style>
  <w:style w:type="paragraph" w:styleId="BalloonText">
    <w:name w:val="Balloon Text"/>
    <w:basedOn w:val="Normal"/>
    <w:link w:val="BalloonTextChar"/>
    <w:uiPriority w:val="99"/>
    <w:semiHidden/>
    <w:unhideWhenUsed/>
    <w:rsid w:val="00EC44D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44D5"/>
    <w:rPr>
      <w:rFonts w:ascii="Segoe UI" w:hAnsi="Segoe UI" w:cs="Segoe UI"/>
      <w:sz w:val="18"/>
      <w:szCs w:val="18"/>
    </w:rPr>
  </w:style>
  <w:style w:type="character" w:customStyle="1" w:styleId="ListParagraphChar">
    <w:name w:val="List Paragraph Char"/>
    <w:aliases w:val="Normal bullet 2 Char,List Paragraph1 Char,body 2 Char,List Paragraph11 Char,List1 Char,Списък на абзаци Char,Akapit z listą BS Char,Outlines a.b.c. Char,List_Paragraph Char,Multilevel para_II Char,Akapit z lista BS Char,Bullet Char"/>
    <w:basedOn w:val="DefaultParagraphFont"/>
    <w:link w:val="ListParagraph"/>
    <w:uiPriority w:val="34"/>
    <w:qFormat/>
    <w:locked/>
    <w:rsid w:val="00305C7A"/>
  </w:style>
  <w:style w:type="table" w:customStyle="1" w:styleId="TableGrid11">
    <w:name w:val="Table Grid11"/>
    <w:basedOn w:val="TableNormal"/>
    <w:next w:val="TableGrid"/>
    <w:uiPriority w:val="39"/>
    <w:rsid w:val="00DA2513"/>
    <w:pPr>
      <w:spacing w:after="0" w:line="240" w:lineRule="auto"/>
    </w:pPr>
    <w:rPr>
      <w:kern w:val="2"/>
      <w:szCs w:val="20"/>
      <w:lang w:val="en" w:eastAsia="en-IE"/>
      <w14:ligatures w14:val="standardContextu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B56165"/>
    <w:rPr>
      <w:sz w:val="16"/>
      <w:szCs w:val="16"/>
    </w:rPr>
  </w:style>
  <w:style w:type="paragraph" w:styleId="CommentText">
    <w:name w:val="annotation text"/>
    <w:basedOn w:val="Normal"/>
    <w:link w:val="CommentTextChar"/>
    <w:uiPriority w:val="99"/>
    <w:semiHidden/>
    <w:unhideWhenUsed/>
    <w:rsid w:val="00B56165"/>
    <w:pPr>
      <w:spacing w:line="240" w:lineRule="auto"/>
    </w:pPr>
    <w:rPr>
      <w:sz w:val="20"/>
      <w:szCs w:val="20"/>
    </w:rPr>
  </w:style>
  <w:style w:type="character" w:customStyle="1" w:styleId="CommentTextChar">
    <w:name w:val="Comment Text Char"/>
    <w:basedOn w:val="DefaultParagraphFont"/>
    <w:link w:val="CommentText"/>
    <w:uiPriority w:val="99"/>
    <w:semiHidden/>
    <w:rsid w:val="00B56165"/>
    <w:rPr>
      <w:sz w:val="20"/>
      <w:szCs w:val="20"/>
    </w:rPr>
  </w:style>
  <w:style w:type="paragraph" w:styleId="CommentSubject">
    <w:name w:val="annotation subject"/>
    <w:basedOn w:val="CommentText"/>
    <w:next w:val="CommentText"/>
    <w:link w:val="CommentSubjectChar"/>
    <w:uiPriority w:val="99"/>
    <w:semiHidden/>
    <w:unhideWhenUsed/>
    <w:rsid w:val="00B56165"/>
    <w:rPr>
      <w:b/>
      <w:bCs/>
    </w:rPr>
  </w:style>
  <w:style w:type="character" w:customStyle="1" w:styleId="CommentSubjectChar">
    <w:name w:val="Comment Subject Char"/>
    <w:basedOn w:val="CommentTextChar"/>
    <w:link w:val="CommentSubject"/>
    <w:uiPriority w:val="99"/>
    <w:semiHidden/>
    <w:rsid w:val="00B5616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1437A-42BA-4B04-BB1A-DE65498669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1328</Words>
  <Characters>7708</Characters>
  <Application>Microsoft Office Word</Application>
  <DocSecurity>0</DocSecurity>
  <Lines>64</Lines>
  <Paragraphs>18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9018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Catalin Ionut Cornea</dc:creator>
  <cp:keywords/>
  <dc:description/>
  <cp:lastModifiedBy>Catalin Ionut Cornea</cp:lastModifiedBy>
  <cp:revision>7</cp:revision>
  <cp:lastPrinted>2024-04-09T13:44:00Z</cp:lastPrinted>
  <dcterms:created xsi:type="dcterms:W3CDTF">2024-04-10T13:40:00Z</dcterms:created>
  <dcterms:modified xsi:type="dcterms:W3CDTF">2024-04-15T06:53:00Z</dcterms:modified>
</cp:coreProperties>
</file>